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F5DE2" w14:textId="77777777" w:rsidR="00A63563" w:rsidRPr="00561492" w:rsidRDefault="001E45F9" w:rsidP="00A63563">
      <w:pPr>
        <w:spacing w:after="0" w:line="360" w:lineRule="auto"/>
        <w:jc w:val="center"/>
        <w:rPr>
          <w:rFonts w:cs="Calibri"/>
          <w:b/>
          <w:color w:val="FF0000"/>
        </w:rPr>
      </w:pPr>
      <w:r w:rsidRPr="00561492">
        <w:rPr>
          <w:rFonts w:cs="Calibri"/>
          <w:b/>
        </w:rPr>
        <w:t>PROCESO GESTIÓN DEL TALENTO HUMANO</w:t>
      </w:r>
    </w:p>
    <w:p w14:paraId="2641939A" w14:textId="77777777" w:rsidR="001E45F9" w:rsidRPr="00561492" w:rsidRDefault="00A63563" w:rsidP="001E45F9">
      <w:pPr>
        <w:spacing w:after="0" w:line="360" w:lineRule="auto"/>
        <w:jc w:val="center"/>
        <w:rPr>
          <w:rFonts w:cs="Calibri"/>
          <w:b/>
          <w:color w:val="000000"/>
        </w:rPr>
      </w:pPr>
      <w:r w:rsidRPr="00561492">
        <w:rPr>
          <w:rFonts w:cs="Calibri"/>
          <w:b/>
        </w:rPr>
        <w:t xml:space="preserve">FORMATO </w:t>
      </w:r>
      <w:r w:rsidR="001E45F9" w:rsidRPr="00561492">
        <w:rPr>
          <w:rFonts w:cs="Calibri"/>
          <w:b/>
          <w:color w:val="000000"/>
        </w:rPr>
        <w:t xml:space="preserve">ESTUDIO PREVIO </w:t>
      </w:r>
    </w:p>
    <w:p w14:paraId="0CA7E1C9" w14:textId="77777777" w:rsidR="00A06F9C" w:rsidRPr="00561492" w:rsidRDefault="001E45F9" w:rsidP="5CC0562C">
      <w:pPr>
        <w:pStyle w:val="Estilo"/>
        <w:spacing w:line="240" w:lineRule="atLeast"/>
        <w:ind w:left="11" w:right="23"/>
        <w:jc w:val="center"/>
        <w:rPr>
          <w:rFonts w:ascii="Calibri" w:hAnsi="Calibri" w:cs="Calibri"/>
          <w:b/>
          <w:bCs/>
          <w:color w:val="000000" w:themeColor="text1"/>
          <w:sz w:val="22"/>
          <w:szCs w:val="22"/>
        </w:rPr>
      </w:pPr>
      <w:r w:rsidRPr="00561492">
        <w:rPr>
          <w:rFonts w:ascii="Calibri" w:hAnsi="Calibri" w:cs="Calibri"/>
          <w:b/>
          <w:bCs/>
          <w:color w:val="000000" w:themeColor="text1"/>
          <w:sz w:val="22"/>
          <w:szCs w:val="22"/>
        </w:rPr>
        <w:t xml:space="preserve">PARA DETERMINAR LA CONVENIENCIA Y OPORTUNIDAD </w:t>
      </w:r>
      <w:r w:rsidR="0D74A0CC" w:rsidRPr="00561492">
        <w:rPr>
          <w:rFonts w:ascii="Calibri" w:hAnsi="Calibri" w:cs="Calibri"/>
          <w:b/>
          <w:bCs/>
          <w:color w:val="000000" w:themeColor="text1"/>
          <w:sz w:val="22"/>
          <w:szCs w:val="22"/>
        </w:rPr>
        <w:t xml:space="preserve"> PARA CONTRATOS DE PRESTACIÓN DE SERVICIOS PROFESIONALES Y/O DE APOYO A LA GESTIÓN </w:t>
      </w:r>
    </w:p>
    <w:p w14:paraId="3CC82F05" w14:textId="58AC768E" w:rsidR="001E45F9" w:rsidRPr="00561492" w:rsidRDefault="00E7147E" w:rsidP="5CC0562C">
      <w:pPr>
        <w:pStyle w:val="Estilo"/>
        <w:spacing w:line="240" w:lineRule="atLeast"/>
        <w:ind w:left="11" w:right="23"/>
        <w:jc w:val="center"/>
        <w:rPr>
          <w:rFonts w:ascii="Calibri" w:hAnsi="Calibri" w:cs="Calibri"/>
          <w:b/>
          <w:bCs/>
          <w:color w:val="000000"/>
          <w:sz w:val="22"/>
          <w:szCs w:val="22"/>
        </w:rPr>
      </w:pPr>
      <w:r w:rsidRPr="00561492">
        <w:rPr>
          <w:rFonts w:ascii="Calibri" w:hAnsi="Calibri" w:cs="Calibri"/>
          <w:b/>
          <w:bCs/>
          <w:color w:val="000000" w:themeColor="text1"/>
          <w:sz w:val="22"/>
          <w:szCs w:val="22"/>
        </w:rPr>
        <w:t xml:space="preserve">COORDINACION </w:t>
      </w:r>
      <w:r w:rsidR="00A907A4" w:rsidRPr="00561492">
        <w:rPr>
          <w:rFonts w:ascii="Calibri" w:hAnsi="Calibri" w:cs="Calibri"/>
          <w:b/>
          <w:bCs/>
          <w:color w:val="000000" w:themeColor="text1"/>
          <w:sz w:val="22"/>
          <w:szCs w:val="22"/>
        </w:rPr>
        <w:t>PROGRAMAS ESPECIALES</w:t>
      </w:r>
    </w:p>
    <w:p w14:paraId="66C0B5DF"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tbl>
      <w:tblPr>
        <w:tblpPr w:leftFromText="141" w:rightFromText="141" w:vertAnchor="text" w:tblpY="1"/>
        <w:tblOverlap w:val="neve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2"/>
        <w:gridCol w:w="7697"/>
      </w:tblGrid>
      <w:tr w:rsidR="001E45F9" w:rsidRPr="00561492" w14:paraId="4C8C810E" w14:textId="77777777" w:rsidTr="00E1567F">
        <w:trPr>
          <w:trHeight w:val="557"/>
        </w:trPr>
        <w:tc>
          <w:tcPr>
            <w:tcW w:w="1990" w:type="dxa"/>
            <w:shd w:val="clear" w:color="auto" w:fill="auto"/>
            <w:noWrap/>
            <w:vAlign w:val="center"/>
            <w:hideMark/>
          </w:tcPr>
          <w:p w14:paraId="772CB7A6" w14:textId="72D1EAEC"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t>OBJETO:</w:t>
            </w:r>
          </w:p>
          <w:p w14:paraId="098E44BC" w14:textId="77777777" w:rsidR="001E45F9" w:rsidRPr="00561492" w:rsidRDefault="001E45F9"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W w:w="0" w:type="auto"/>
              <w:tblLook w:val="04A0" w:firstRow="1" w:lastRow="0" w:firstColumn="1" w:lastColumn="0" w:noHBand="0" w:noVBand="1"/>
            </w:tblPr>
            <w:tblGrid>
              <w:gridCol w:w="1825"/>
              <w:gridCol w:w="5722"/>
            </w:tblGrid>
            <w:tr w:rsidR="00E7147E" w:rsidRPr="00561492" w14:paraId="3A832323" w14:textId="77777777" w:rsidTr="00A907A4">
              <w:tc>
                <w:tcPr>
                  <w:tcW w:w="1844" w:type="dxa"/>
                </w:tcPr>
                <w:p w14:paraId="75040071" w14:textId="1E155C42" w:rsidR="00E7147E" w:rsidRPr="00561492" w:rsidRDefault="00E7147E" w:rsidP="00C06B64">
                  <w:pPr>
                    <w:pStyle w:val="Sinespaciado"/>
                    <w:framePr w:hSpace="141" w:wrap="around" w:vAnchor="text" w:hAnchor="text" w:y="1"/>
                    <w:suppressOverlap/>
                    <w:jc w:val="center"/>
                    <w:rPr>
                      <w:rFonts w:ascii="Calibri" w:hAnsi="Calibri" w:cs="Calibri"/>
                      <w:i/>
                      <w:iCs/>
                      <w:color w:val="000000" w:themeColor="text1"/>
                      <w:highlight w:val="lightGray"/>
                      <w:lang w:val="es-ES"/>
                    </w:rPr>
                  </w:pPr>
                  <w:bookmarkStart w:id="0" w:name="_Hlk92283924"/>
                  <w:r w:rsidRPr="00561492">
                    <w:rPr>
                      <w:rFonts w:ascii="Calibri" w:hAnsi="Calibri" w:cs="Calibri"/>
                      <w:b/>
                      <w:bCs/>
                    </w:rPr>
                    <w:t>NOMBRE DEL AREA</w:t>
                  </w:r>
                </w:p>
              </w:tc>
              <w:tc>
                <w:tcPr>
                  <w:tcW w:w="5904" w:type="dxa"/>
                </w:tcPr>
                <w:p w14:paraId="3591EECE" w14:textId="5A05CFC4" w:rsidR="00E7147E" w:rsidRPr="00561492" w:rsidRDefault="00E7147E" w:rsidP="00C06B64">
                  <w:pPr>
                    <w:pStyle w:val="Estilo"/>
                    <w:framePr w:hSpace="141" w:wrap="around" w:vAnchor="text" w:hAnchor="text" w:y="1"/>
                    <w:ind w:right="11"/>
                    <w:suppressOverlap/>
                    <w:jc w:val="center"/>
                    <w:rPr>
                      <w:rFonts w:ascii="Calibri" w:hAnsi="Calibri" w:cs="Calibri"/>
                      <w:b/>
                      <w:bCs/>
                      <w:color w:val="000000" w:themeColor="text1"/>
                      <w:sz w:val="22"/>
                      <w:szCs w:val="22"/>
                      <w:highlight w:val="lightGray"/>
                      <w:lang w:val="es-ES"/>
                    </w:rPr>
                  </w:pPr>
                  <w:r w:rsidRPr="00561492">
                    <w:rPr>
                      <w:rFonts w:ascii="Calibri" w:hAnsi="Calibri" w:cs="Calibri"/>
                      <w:b/>
                      <w:bCs/>
                      <w:color w:val="000000" w:themeColor="text1"/>
                      <w:sz w:val="22"/>
                      <w:szCs w:val="22"/>
                      <w:lang w:val="es-ES"/>
                    </w:rPr>
                    <w:t>OBJETO</w:t>
                  </w:r>
                </w:p>
              </w:tc>
            </w:tr>
            <w:tr w:rsidR="00A907A4" w:rsidRPr="00561492" w14:paraId="0FE30DC2" w14:textId="77777777" w:rsidTr="00A907A4">
              <w:tc>
                <w:tcPr>
                  <w:tcW w:w="1844" w:type="dxa"/>
                  <w:vAlign w:val="center"/>
                </w:tcPr>
                <w:p w14:paraId="53E7C86F" w14:textId="4C36A315" w:rsidR="00A907A4" w:rsidRPr="00561492" w:rsidRDefault="00A907A4" w:rsidP="00C06B64">
                  <w:pPr>
                    <w:pStyle w:val="Estilo"/>
                    <w:framePr w:hSpace="141" w:wrap="around" w:vAnchor="text" w:hAnchor="text" w:y="1"/>
                    <w:ind w:right="11"/>
                    <w:suppressOverlap/>
                    <w:rPr>
                      <w:rFonts w:ascii="Calibri" w:hAnsi="Calibri" w:cs="Calibri"/>
                      <w:i/>
                      <w:iCs/>
                      <w:color w:val="000000" w:themeColor="text1"/>
                      <w:sz w:val="22"/>
                      <w:szCs w:val="22"/>
                      <w:highlight w:val="lightGray"/>
                      <w:lang w:val="es-ES"/>
                    </w:rPr>
                  </w:pPr>
                  <w:r w:rsidRPr="00561492">
                    <w:rPr>
                      <w:rFonts w:ascii="Calibri" w:hAnsi="Calibri" w:cs="Calibri"/>
                      <w:sz w:val="22"/>
                      <w:szCs w:val="22"/>
                    </w:rPr>
                    <w:t>Apoyo coordinación PE</w:t>
                  </w:r>
                </w:p>
              </w:tc>
              <w:tc>
                <w:tcPr>
                  <w:tcW w:w="5904" w:type="dxa"/>
                </w:tcPr>
                <w:p w14:paraId="7E01388A" w14:textId="2DE310C5" w:rsidR="00A907A4" w:rsidRPr="00561492" w:rsidRDefault="00A907A4" w:rsidP="00C06B64">
                  <w:pPr>
                    <w:pStyle w:val="Estilo"/>
                    <w:framePr w:hSpace="141" w:wrap="around" w:vAnchor="text" w:hAnchor="text" w:y="1"/>
                    <w:ind w:right="11"/>
                    <w:suppressOverlap/>
                    <w:jc w:val="both"/>
                    <w:rPr>
                      <w:rFonts w:ascii="Calibri" w:hAnsi="Calibri" w:cs="Calibri"/>
                      <w:i/>
                      <w:iCs/>
                      <w:color w:val="000000" w:themeColor="text1"/>
                      <w:sz w:val="22"/>
                      <w:szCs w:val="22"/>
                      <w:highlight w:val="lightGray"/>
                      <w:lang w:val="es-ES"/>
                    </w:rPr>
                  </w:pPr>
                  <w:r w:rsidRPr="00561492">
                    <w:rPr>
                      <w:rFonts w:ascii="Calibri" w:hAnsi="Calibri" w:cs="Calibri"/>
                      <w:sz w:val="22"/>
                      <w:szCs w:val="22"/>
                    </w:rPr>
                    <w:t>Prestación de servicios personales de carácter temporal como apoyo a la gestión administrativa y financiera de la coordinación académica de programas especiales.</w:t>
                  </w:r>
                </w:p>
              </w:tc>
            </w:tr>
            <w:tr w:rsidR="00A907A4" w:rsidRPr="00561492" w14:paraId="66816322" w14:textId="77777777" w:rsidTr="00A907A4">
              <w:tc>
                <w:tcPr>
                  <w:tcW w:w="1844" w:type="dxa"/>
                  <w:vAlign w:val="center"/>
                </w:tcPr>
                <w:p w14:paraId="14937643" w14:textId="5FB4AC39" w:rsidR="00A907A4" w:rsidRPr="00561492" w:rsidRDefault="00A907A4" w:rsidP="00C06B64">
                  <w:pPr>
                    <w:pStyle w:val="Estilo"/>
                    <w:framePr w:hSpace="141" w:wrap="around" w:vAnchor="text" w:hAnchor="text" w:y="1"/>
                    <w:ind w:right="11"/>
                    <w:suppressOverlap/>
                    <w:rPr>
                      <w:rFonts w:ascii="Calibri" w:hAnsi="Calibri" w:cs="Calibri"/>
                      <w:i/>
                      <w:iCs/>
                      <w:color w:val="000000" w:themeColor="text1"/>
                      <w:sz w:val="22"/>
                      <w:szCs w:val="22"/>
                      <w:highlight w:val="lightGray"/>
                      <w:lang w:val="es-ES"/>
                    </w:rPr>
                  </w:pPr>
                  <w:r w:rsidRPr="00561492">
                    <w:rPr>
                      <w:rFonts w:ascii="Calibri" w:hAnsi="Calibri" w:cs="Calibri"/>
                      <w:sz w:val="22"/>
                      <w:szCs w:val="22"/>
                    </w:rPr>
                    <w:t xml:space="preserve">Apoyo coordinación PE – SER </w:t>
                  </w:r>
                </w:p>
              </w:tc>
              <w:tc>
                <w:tcPr>
                  <w:tcW w:w="5904" w:type="dxa"/>
                </w:tcPr>
                <w:p w14:paraId="782CB750" w14:textId="5917EF7A" w:rsidR="00A907A4" w:rsidRPr="00561492" w:rsidRDefault="00A907A4" w:rsidP="00C06B64">
                  <w:pPr>
                    <w:pStyle w:val="Estilo"/>
                    <w:framePr w:hSpace="141" w:wrap="around" w:vAnchor="text" w:hAnchor="text" w:y="1"/>
                    <w:ind w:right="11"/>
                    <w:suppressOverlap/>
                    <w:jc w:val="both"/>
                    <w:rPr>
                      <w:rFonts w:ascii="Calibri" w:hAnsi="Calibri" w:cs="Calibri"/>
                      <w:i/>
                      <w:iCs/>
                      <w:color w:val="000000" w:themeColor="text1"/>
                      <w:sz w:val="22"/>
                      <w:szCs w:val="22"/>
                      <w:highlight w:val="lightGray"/>
                      <w:lang w:val="es-ES"/>
                    </w:rPr>
                  </w:pPr>
                  <w:r w:rsidRPr="00561492">
                    <w:rPr>
                      <w:rFonts w:ascii="Calibri" w:hAnsi="Calibri" w:cs="Calibri"/>
                      <w:sz w:val="22"/>
                      <w:szCs w:val="22"/>
                    </w:rPr>
                    <w:t>Prestar los servicios profesionales para apoyar la ejecución de la operación del programa SER en el Centro de Formación garantizando el cumplimiento de las metas asignadas, en coordinación con el Subdirector de Centro y el Coordinador Académico.</w:t>
                  </w:r>
                </w:p>
              </w:tc>
            </w:tr>
            <w:tr w:rsidR="00A907A4" w:rsidRPr="00561492" w14:paraId="18EBC5A4" w14:textId="77777777" w:rsidTr="00A907A4">
              <w:tc>
                <w:tcPr>
                  <w:tcW w:w="1844" w:type="dxa"/>
                  <w:vAlign w:val="center"/>
                </w:tcPr>
                <w:p w14:paraId="0CC4FEEC" w14:textId="16B6AA27" w:rsidR="00A907A4" w:rsidRPr="00561492" w:rsidRDefault="00A907A4" w:rsidP="00C06B64">
                  <w:pPr>
                    <w:pStyle w:val="Estilo"/>
                    <w:framePr w:hSpace="141" w:wrap="around" w:vAnchor="text" w:hAnchor="text" w:y="1"/>
                    <w:ind w:right="11"/>
                    <w:suppressOverlap/>
                    <w:rPr>
                      <w:rFonts w:ascii="Calibri" w:hAnsi="Calibri" w:cs="Calibri"/>
                      <w:i/>
                      <w:iCs/>
                      <w:color w:val="000000" w:themeColor="text1"/>
                      <w:sz w:val="22"/>
                      <w:szCs w:val="22"/>
                      <w:highlight w:val="lightGray"/>
                      <w:lang w:val="es-ES"/>
                    </w:rPr>
                  </w:pPr>
                  <w:r w:rsidRPr="00561492">
                    <w:rPr>
                      <w:rFonts w:ascii="Calibri" w:hAnsi="Calibri" w:cs="Calibri"/>
                      <w:sz w:val="22"/>
                      <w:szCs w:val="22"/>
                    </w:rPr>
                    <w:t xml:space="preserve">Apoyo coordinación PE – Unidades productivas </w:t>
                  </w:r>
                </w:p>
              </w:tc>
              <w:tc>
                <w:tcPr>
                  <w:tcW w:w="5904" w:type="dxa"/>
                </w:tcPr>
                <w:p w14:paraId="7C7468F7" w14:textId="04D9F580" w:rsidR="00A907A4" w:rsidRPr="00561492" w:rsidRDefault="00A907A4" w:rsidP="00C06B64">
                  <w:pPr>
                    <w:pStyle w:val="Estilo"/>
                    <w:framePr w:hSpace="141" w:wrap="around" w:vAnchor="text" w:hAnchor="text" w:y="1"/>
                    <w:ind w:right="11"/>
                    <w:suppressOverlap/>
                    <w:jc w:val="both"/>
                    <w:rPr>
                      <w:rFonts w:ascii="Calibri" w:hAnsi="Calibri" w:cs="Calibri"/>
                      <w:i/>
                      <w:iCs/>
                      <w:color w:val="000000" w:themeColor="text1"/>
                      <w:sz w:val="22"/>
                      <w:szCs w:val="22"/>
                      <w:highlight w:val="lightGray"/>
                      <w:lang w:val="es-ES"/>
                    </w:rPr>
                  </w:pPr>
                  <w:r w:rsidRPr="00561492">
                    <w:rPr>
                      <w:rFonts w:ascii="Calibri" w:hAnsi="Calibri" w:cs="Calibri"/>
                      <w:sz w:val="22"/>
                      <w:szCs w:val="22"/>
                    </w:rPr>
                    <w:t>Prestar los servicios profesionales en el apoyo y asesorías necesarias a integrantes de unidades productivas en sus procesos de fortalecimiento para la formalización, crecimiento y escalabilidad empresarial de acuerdo con el establecido en la guía para la ejecución del Programa SER, en la modalidad presencial y/o a distancia.</w:t>
                  </w:r>
                </w:p>
              </w:tc>
            </w:tr>
            <w:tr w:rsidR="00A907A4" w:rsidRPr="00561492" w14:paraId="2D540821" w14:textId="77777777" w:rsidTr="00A907A4">
              <w:tc>
                <w:tcPr>
                  <w:tcW w:w="1844" w:type="dxa"/>
                  <w:vAlign w:val="center"/>
                </w:tcPr>
                <w:p w14:paraId="2809EC70" w14:textId="2A2C5A1F" w:rsidR="00A907A4" w:rsidRPr="00561492" w:rsidRDefault="00A907A4" w:rsidP="00C06B64">
                  <w:pPr>
                    <w:pStyle w:val="Estilo"/>
                    <w:framePr w:hSpace="141" w:wrap="around" w:vAnchor="text" w:hAnchor="text" w:y="1"/>
                    <w:ind w:right="11"/>
                    <w:suppressOverlap/>
                    <w:rPr>
                      <w:rFonts w:ascii="Calibri" w:hAnsi="Calibri" w:cs="Calibri"/>
                      <w:i/>
                      <w:iCs/>
                      <w:color w:val="000000" w:themeColor="text1"/>
                      <w:sz w:val="22"/>
                      <w:szCs w:val="22"/>
                      <w:highlight w:val="lightGray"/>
                      <w:lang w:val="es-ES"/>
                    </w:rPr>
                  </w:pPr>
                  <w:r w:rsidRPr="00561492">
                    <w:rPr>
                      <w:rFonts w:ascii="Calibri" w:hAnsi="Calibri" w:cs="Calibri"/>
                      <w:sz w:val="22"/>
                      <w:szCs w:val="22"/>
                    </w:rPr>
                    <w:t xml:space="preserve">Apoyo coordinación PE – Integración con la  media. </w:t>
                  </w:r>
                </w:p>
              </w:tc>
              <w:tc>
                <w:tcPr>
                  <w:tcW w:w="5904" w:type="dxa"/>
                </w:tcPr>
                <w:p w14:paraId="1FC03F95" w14:textId="36BC10A5" w:rsidR="00A907A4" w:rsidRPr="00561492" w:rsidRDefault="00A907A4" w:rsidP="00C06B64">
                  <w:pPr>
                    <w:pStyle w:val="Estilo"/>
                    <w:framePr w:hSpace="141" w:wrap="around" w:vAnchor="text" w:hAnchor="text" w:y="1"/>
                    <w:ind w:right="11"/>
                    <w:suppressOverlap/>
                    <w:jc w:val="both"/>
                    <w:rPr>
                      <w:rFonts w:ascii="Calibri" w:hAnsi="Calibri" w:cs="Calibri"/>
                      <w:i/>
                      <w:iCs/>
                      <w:color w:val="000000" w:themeColor="text1"/>
                      <w:sz w:val="22"/>
                      <w:szCs w:val="22"/>
                      <w:highlight w:val="lightGray"/>
                      <w:lang w:val="es-ES"/>
                    </w:rPr>
                  </w:pPr>
                  <w:r w:rsidRPr="00561492">
                    <w:rPr>
                      <w:rFonts w:ascii="Calibri" w:hAnsi="Calibri" w:cs="Calibri"/>
                      <w:sz w:val="22"/>
                      <w:szCs w:val="22"/>
                    </w:rPr>
                    <w:t>Prestación de servicios profesionales al programa de integración con la media, garantizando planeación y ejecución del centro de formación</w:t>
                  </w:r>
                </w:p>
              </w:tc>
            </w:tr>
          </w:tbl>
          <w:p w14:paraId="08CAE4CD" w14:textId="77777777" w:rsidR="0019729C" w:rsidRPr="00561492" w:rsidRDefault="0019729C" w:rsidP="001F043C">
            <w:pPr>
              <w:pStyle w:val="Estilo"/>
              <w:ind w:right="11"/>
              <w:jc w:val="both"/>
              <w:rPr>
                <w:rFonts w:ascii="Calibri" w:hAnsi="Calibri" w:cs="Calibri"/>
                <w:i/>
                <w:iCs/>
                <w:color w:val="000000" w:themeColor="text1"/>
                <w:sz w:val="22"/>
                <w:szCs w:val="22"/>
                <w:highlight w:val="lightGray"/>
                <w:lang w:val="es-ES"/>
              </w:rPr>
            </w:pPr>
          </w:p>
          <w:bookmarkEnd w:id="0"/>
          <w:p w14:paraId="31EF834A" w14:textId="22F4352C" w:rsidR="001E2AE3" w:rsidRPr="00561492" w:rsidRDefault="001E2AE3" w:rsidP="001F043C">
            <w:pPr>
              <w:pStyle w:val="Estilo"/>
              <w:ind w:right="11"/>
              <w:jc w:val="both"/>
              <w:rPr>
                <w:rFonts w:ascii="Calibri" w:hAnsi="Calibri" w:cs="Calibri"/>
                <w:i/>
                <w:iCs/>
                <w:color w:val="000000"/>
                <w:sz w:val="22"/>
                <w:szCs w:val="22"/>
                <w:highlight w:val="yellow"/>
                <w:lang w:val="es-ES"/>
              </w:rPr>
            </w:pPr>
          </w:p>
        </w:tc>
      </w:tr>
      <w:tr w:rsidR="001F043C" w:rsidRPr="00561492" w14:paraId="02E7882C" w14:textId="77777777" w:rsidTr="00914114">
        <w:trPr>
          <w:trHeight w:val="4389"/>
        </w:trPr>
        <w:tc>
          <w:tcPr>
            <w:tcW w:w="1990" w:type="dxa"/>
            <w:shd w:val="clear" w:color="auto" w:fill="auto"/>
            <w:noWrap/>
            <w:vAlign w:val="center"/>
            <w:hideMark/>
          </w:tcPr>
          <w:p w14:paraId="6F3E625E" w14:textId="7B065B68" w:rsidR="0019729C" w:rsidRPr="00561492" w:rsidRDefault="001F043C" w:rsidP="0019729C">
            <w:pPr>
              <w:spacing w:after="0" w:line="240" w:lineRule="auto"/>
              <w:rPr>
                <w:rFonts w:eastAsia="Times New Roman" w:cs="Calibri"/>
                <w:b/>
                <w:bCs/>
                <w:color w:val="000000"/>
                <w:lang w:eastAsia="es-CO"/>
              </w:rPr>
            </w:pPr>
            <w:r w:rsidRPr="00561492">
              <w:rPr>
                <w:rFonts w:eastAsia="Times New Roman" w:cs="Calibri"/>
                <w:b/>
                <w:bCs/>
                <w:color w:val="000000"/>
                <w:lang w:eastAsia="es-CO"/>
              </w:rPr>
              <w:t>EDUCACIÓN Y/O FORMACIÓN</w:t>
            </w:r>
            <w:r w:rsidR="0019729C" w:rsidRPr="00561492">
              <w:rPr>
                <w:rFonts w:eastAsia="Times New Roman" w:cs="Calibri"/>
                <w:b/>
                <w:bCs/>
                <w:color w:val="000000"/>
                <w:lang w:eastAsia="es-CO"/>
              </w:rPr>
              <w:t xml:space="preserve"> EXPERIENCIA </w:t>
            </w:r>
          </w:p>
          <w:p w14:paraId="3A54A5CE" w14:textId="47509F91" w:rsidR="001F043C" w:rsidRPr="00561492" w:rsidRDefault="0019729C" w:rsidP="0019729C">
            <w:pPr>
              <w:spacing w:after="0" w:line="240" w:lineRule="auto"/>
              <w:rPr>
                <w:rFonts w:eastAsia="Times New Roman" w:cs="Calibri"/>
                <w:b/>
                <w:bCs/>
                <w:color w:val="000000"/>
                <w:lang w:eastAsia="es-CO"/>
              </w:rPr>
            </w:pPr>
            <w:r w:rsidRPr="00561492">
              <w:rPr>
                <w:rFonts w:eastAsia="Times New Roman" w:cs="Calibri"/>
                <w:b/>
                <w:bCs/>
                <w:color w:val="000000"/>
                <w:lang w:eastAsia="es-CO"/>
              </w:rPr>
              <w:t>RELACIONADA:</w:t>
            </w:r>
          </w:p>
          <w:p w14:paraId="453FC164" w14:textId="73292D85" w:rsidR="001F043C" w:rsidRPr="00561492" w:rsidRDefault="001F043C" w:rsidP="00BD7913">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W w:w="0" w:type="auto"/>
              <w:tblLook w:val="04A0" w:firstRow="1" w:lastRow="0" w:firstColumn="1" w:lastColumn="0" w:noHBand="0" w:noVBand="1"/>
            </w:tblPr>
            <w:tblGrid>
              <w:gridCol w:w="1986"/>
              <w:gridCol w:w="8"/>
              <w:gridCol w:w="3038"/>
              <w:gridCol w:w="2515"/>
            </w:tblGrid>
            <w:tr w:rsidR="00455C5B" w:rsidRPr="00561492" w14:paraId="265FEEB3" w14:textId="4ADC56BC" w:rsidTr="00E1567F">
              <w:trPr>
                <w:trHeight w:val="975"/>
              </w:trPr>
              <w:tc>
                <w:tcPr>
                  <w:tcW w:w="2028" w:type="dxa"/>
                  <w:vAlign w:val="center"/>
                </w:tcPr>
                <w:p w14:paraId="5E923ED6" w14:textId="77777777" w:rsidR="00455C5B" w:rsidRPr="00561492" w:rsidRDefault="00455C5B" w:rsidP="00C06B64">
                  <w:pPr>
                    <w:pStyle w:val="Sinespaciado"/>
                    <w:framePr w:hSpace="141" w:wrap="around" w:vAnchor="text" w:hAnchor="text" w:y="1"/>
                    <w:suppressOverlap/>
                    <w:jc w:val="center"/>
                    <w:rPr>
                      <w:rFonts w:ascii="Calibri" w:hAnsi="Calibri" w:cs="Calibri"/>
                      <w:b/>
                      <w:bCs/>
                    </w:rPr>
                  </w:pPr>
                  <w:r w:rsidRPr="00561492">
                    <w:rPr>
                      <w:rFonts w:ascii="Calibri" w:hAnsi="Calibri" w:cs="Calibri"/>
                      <w:b/>
                      <w:bCs/>
                    </w:rPr>
                    <w:t>NOMBRE DEL PROGRAMA</w:t>
                  </w:r>
                </w:p>
                <w:p w14:paraId="272921E3" w14:textId="2B8176C1" w:rsidR="00455C5B" w:rsidRPr="00561492" w:rsidRDefault="00455C5B" w:rsidP="00C06B64">
                  <w:pPr>
                    <w:pStyle w:val="Sinespaciado"/>
                    <w:framePr w:hSpace="141" w:wrap="around" w:vAnchor="text" w:hAnchor="text" w:y="1"/>
                    <w:suppressOverlap/>
                    <w:jc w:val="center"/>
                    <w:rPr>
                      <w:rFonts w:ascii="Calibri" w:hAnsi="Calibri" w:cs="Calibri"/>
                    </w:rPr>
                  </w:pPr>
                  <w:r w:rsidRPr="00561492">
                    <w:rPr>
                      <w:rFonts w:ascii="Calibri" w:hAnsi="Calibri" w:cs="Calibri"/>
                      <w:b/>
                      <w:bCs/>
                    </w:rPr>
                    <w:t>(TE-TP-TGO)</w:t>
                  </w:r>
                </w:p>
              </w:tc>
              <w:tc>
                <w:tcPr>
                  <w:tcW w:w="3125" w:type="dxa"/>
                  <w:gridSpan w:val="2"/>
                  <w:vAlign w:val="center"/>
                </w:tcPr>
                <w:p w14:paraId="7005B78F" w14:textId="43DFF4C0" w:rsidR="00455C5B" w:rsidRPr="00561492" w:rsidRDefault="00455C5B" w:rsidP="00C06B64">
                  <w:pPr>
                    <w:pStyle w:val="Sinespaciado"/>
                    <w:framePr w:hSpace="141" w:wrap="around" w:vAnchor="text" w:hAnchor="text" w:y="1"/>
                    <w:suppressOverlap/>
                    <w:jc w:val="center"/>
                    <w:rPr>
                      <w:rFonts w:ascii="Calibri" w:hAnsi="Calibri" w:cs="Calibri"/>
                      <w:b/>
                      <w:bCs/>
                    </w:rPr>
                  </w:pPr>
                  <w:r w:rsidRPr="00561492">
                    <w:rPr>
                      <w:rFonts w:ascii="Calibri" w:hAnsi="Calibri" w:cs="Calibri"/>
                      <w:b/>
                      <w:bCs/>
                    </w:rPr>
                    <w:t>REQUISITOS ACADEMICOS</w:t>
                  </w:r>
                </w:p>
              </w:tc>
              <w:tc>
                <w:tcPr>
                  <w:tcW w:w="2563" w:type="dxa"/>
                  <w:vAlign w:val="center"/>
                </w:tcPr>
                <w:p w14:paraId="01F848B6" w14:textId="56C709D9" w:rsidR="00455C5B" w:rsidRPr="00561492" w:rsidRDefault="00455C5B" w:rsidP="00C06B64">
                  <w:pPr>
                    <w:pStyle w:val="Sinespaciado"/>
                    <w:framePr w:hSpace="141" w:wrap="around" w:vAnchor="text" w:hAnchor="text" w:y="1"/>
                    <w:suppressOverlap/>
                    <w:jc w:val="center"/>
                    <w:rPr>
                      <w:rFonts w:ascii="Calibri" w:hAnsi="Calibri" w:cs="Calibri"/>
                      <w:b/>
                      <w:bCs/>
                    </w:rPr>
                  </w:pPr>
                  <w:r w:rsidRPr="00561492">
                    <w:rPr>
                      <w:rFonts w:ascii="Calibri" w:hAnsi="Calibri" w:cs="Calibri"/>
                      <w:b/>
                      <w:bCs/>
                    </w:rPr>
                    <w:t>EXPERIENCIA</w:t>
                  </w:r>
                </w:p>
              </w:tc>
            </w:tr>
            <w:tr w:rsidR="00A907A4" w:rsidRPr="00561492" w14:paraId="1EA76F40" w14:textId="2D0A1C80" w:rsidTr="00A907A4">
              <w:trPr>
                <w:trHeight w:val="891"/>
              </w:trPr>
              <w:tc>
                <w:tcPr>
                  <w:tcW w:w="2028" w:type="dxa"/>
                  <w:vAlign w:val="center"/>
                </w:tcPr>
                <w:p w14:paraId="09019C8C" w14:textId="39560B06" w:rsidR="00A907A4" w:rsidRPr="00561492" w:rsidRDefault="00A907A4" w:rsidP="00C06B64">
                  <w:pPr>
                    <w:pStyle w:val="Sinespaciado"/>
                    <w:framePr w:hSpace="141" w:wrap="around" w:vAnchor="text" w:hAnchor="text" w:y="1"/>
                    <w:suppressOverlap/>
                    <w:rPr>
                      <w:rFonts w:ascii="Calibri" w:hAnsi="Calibri" w:cs="Calibri"/>
                    </w:rPr>
                  </w:pPr>
                  <w:r w:rsidRPr="00561492">
                    <w:rPr>
                      <w:rFonts w:ascii="Calibri" w:hAnsi="Calibri" w:cs="Calibri"/>
                    </w:rPr>
                    <w:t>Apoyo coordinación PE</w:t>
                  </w:r>
                </w:p>
              </w:tc>
              <w:tc>
                <w:tcPr>
                  <w:tcW w:w="3125" w:type="dxa"/>
                  <w:gridSpan w:val="2"/>
                </w:tcPr>
                <w:p w14:paraId="1DDF680D" w14:textId="5117D297" w:rsidR="00A907A4" w:rsidRPr="00561492" w:rsidRDefault="006110FE" w:rsidP="00C06B64">
                  <w:pPr>
                    <w:pStyle w:val="Sinespaciado"/>
                    <w:framePr w:hSpace="141" w:wrap="around" w:vAnchor="text" w:hAnchor="text" w:y="1"/>
                    <w:suppressOverlap/>
                    <w:jc w:val="both"/>
                    <w:rPr>
                      <w:rFonts w:ascii="Calibri" w:hAnsi="Calibri" w:cs="Calibri"/>
                    </w:rPr>
                  </w:pPr>
                  <w:proofErr w:type="spellStart"/>
                  <w:r w:rsidRPr="00561492">
                    <w:rPr>
                      <w:rFonts w:ascii="Calibri" w:hAnsi="Calibri" w:cs="Calibri"/>
                    </w:rPr>
                    <w:t>Areas</w:t>
                  </w:r>
                  <w:proofErr w:type="spellEnd"/>
                  <w:r w:rsidRPr="00561492">
                    <w:rPr>
                      <w:rFonts w:ascii="Calibri" w:hAnsi="Calibri" w:cs="Calibri"/>
                    </w:rPr>
                    <w:t xml:space="preserve"> administrativas y/o sistemas de </w:t>
                  </w:r>
                  <w:proofErr w:type="spellStart"/>
                  <w:r w:rsidRPr="00561492">
                    <w:rPr>
                      <w:rFonts w:ascii="Calibri" w:hAnsi="Calibri" w:cs="Calibri"/>
                    </w:rPr>
                    <w:t>informaciónafines</w:t>
                  </w:r>
                  <w:proofErr w:type="spellEnd"/>
                  <w:r w:rsidRPr="00561492">
                    <w:rPr>
                      <w:rFonts w:ascii="Calibri" w:hAnsi="Calibri" w:cs="Calibri"/>
                    </w:rPr>
                    <w:t>.</w:t>
                  </w:r>
                </w:p>
              </w:tc>
              <w:tc>
                <w:tcPr>
                  <w:tcW w:w="2563" w:type="dxa"/>
                </w:tcPr>
                <w:p w14:paraId="77F41EAF" w14:textId="10645C19" w:rsidR="00A907A4" w:rsidRPr="00561492" w:rsidRDefault="006110FE" w:rsidP="00C06B64">
                  <w:pPr>
                    <w:pStyle w:val="Sinespaciado"/>
                    <w:framePr w:hSpace="141" w:wrap="around" w:vAnchor="text" w:hAnchor="text" w:y="1"/>
                    <w:suppressOverlap/>
                    <w:jc w:val="both"/>
                    <w:rPr>
                      <w:rFonts w:ascii="Calibri" w:hAnsi="Calibri" w:cs="Calibri"/>
                    </w:rPr>
                  </w:pPr>
                  <w:r w:rsidRPr="00561492">
                    <w:rPr>
                      <w:rFonts w:ascii="Calibri" w:hAnsi="Calibri" w:cs="Calibri"/>
                    </w:rPr>
                    <w:t>Mínimo 12 meses de experiencia laboral en áreas administrativas</w:t>
                  </w:r>
                </w:p>
              </w:tc>
            </w:tr>
            <w:tr w:rsidR="00A907A4" w:rsidRPr="00561492" w14:paraId="65ADDA41" w14:textId="6B4A1BA7" w:rsidTr="00A907A4">
              <w:tc>
                <w:tcPr>
                  <w:tcW w:w="2036" w:type="dxa"/>
                  <w:gridSpan w:val="2"/>
                  <w:vAlign w:val="center"/>
                </w:tcPr>
                <w:p w14:paraId="49550558" w14:textId="3898FBBB" w:rsidR="00A907A4" w:rsidRPr="00561492" w:rsidRDefault="00A907A4"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Apoyo coordinación PE – SER </w:t>
                  </w:r>
                </w:p>
              </w:tc>
              <w:tc>
                <w:tcPr>
                  <w:tcW w:w="3117" w:type="dxa"/>
                </w:tcPr>
                <w:p w14:paraId="10FCB94D" w14:textId="77777777" w:rsidR="00187C40" w:rsidRPr="00561492" w:rsidRDefault="00187C40" w:rsidP="00C06B64">
                  <w:pPr>
                    <w:pStyle w:val="Sinespaciado"/>
                    <w:framePr w:hSpace="141" w:wrap="around" w:vAnchor="text" w:hAnchor="text" w:y="1"/>
                    <w:suppressOverlap/>
                    <w:jc w:val="both"/>
                    <w:rPr>
                      <w:rFonts w:ascii="Calibri" w:hAnsi="Calibri" w:cs="Calibri"/>
                    </w:rPr>
                  </w:pPr>
                  <w:r w:rsidRPr="00561492">
                    <w:rPr>
                      <w:rFonts w:ascii="Calibri" w:hAnsi="Calibri" w:cs="Calibri"/>
                    </w:rPr>
                    <w:t>Profesional titulado en algunas de las siguientes áreas de conocimiento:</w:t>
                  </w:r>
                </w:p>
                <w:p w14:paraId="4A5D6A95" w14:textId="77777777" w:rsidR="00187C40" w:rsidRPr="00561492" w:rsidRDefault="00187C40" w:rsidP="00C06B64">
                  <w:pPr>
                    <w:pStyle w:val="Sinespaciado"/>
                    <w:framePr w:hSpace="141" w:wrap="around" w:vAnchor="text" w:hAnchor="text" w:y="1"/>
                    <w:suppressOverlap/>
                    <w:jc w:val="both"/>
                    <w:rPr>
                      <w:rFonts w:ascii="Calibri" w:hAnsi="Calibri" w:cs="Calibri"/>
                    </w:rPr>
                  </w:pPr>
                  <w:r w:rsidRPr="00561492">
                    <w:rPr>
                      <w:rFonts w:ascii="Calibri" w:hAnsi="Calibri" w:cs="Calibri"/>
                    </w:rPr>
                    <w:t xml:space="preserve">Economía, administración Contaduría y afines, Agronomía veterinaria y afines, </w:t>
                  </w:r>
                </w:p>
                <w:p w14:paraId="7CCEA506" w14:textId="77777777" w:rsidR="00187C40" w:rsidRPr="00561492" w:rsidRDefault="00187C40" w:rsidP="00C06B64">
                  <w:pPr>
                    <w:pStyle w:val="Sinespaciado"/>
                    <w:framePr w:hSpace="141" w:wrap="around" w:vAnchor="text" w:hAnchor="text" w:y="1"/>
                    <w:suppressOverlap/>
                    <w:jc w:val="both"/>
                    <w:rPr>
                      <w:rFonts w:ascii="Calibri" w:hAnsi="Calibri" w:cs="Calibri"/>
                    </w:rPr>
                  </w:pPr>
                  <w:r w:rsidRPr="00561492">
                    <w:rPr>
                      <w:rFonts w:ascii="Calibri" w:hAnsi="Calibri" w:cs="Calibri"/>
                    </w:rPr>
                    <w:t>Ciencias sociales y humanas en el núcleo básico de conocimiento sociología, trabajo social,</w:t>
                  </w:r>
                </w:p>
                <w:p w14:paraId="5DBAE346" w14:textId="1E9DE1A6" w:rsidR="00A907A4" w:rsidRPr="00561492" w:rsidRDefault="00187C40" w:rsidP="00C06B64">
                  <w:pPr>
                    <w:pStyle w:val="Sinespaciado"/>
                    <w:framePr w:hSpace="141" w:wrap="around" w:vAnchor="text" w:hAnchor="text" w:y="1"/>
                    <w:suppressOverlap/>
                    <w:jc w:val="both"/>
                    <w:rPr>
                      <w:rFonts w:ascii="Calibri" w:hAnsi="Calibri" w:cs="Calibri"/>
                    </w:rPr>
                  </w:pPr>
                  <w:r w:rsidRPr="00561492">
                    <w:rPr>
                      <w:rFonts w:ascii="Calibri" w:hAnsi="Calibri" w:cs="Calibri"/>
                    </w:rPr>
                    <w:lastRenderedPageBreak/>
                    <w:t>Ingeniería afines núcleo básico de conocimiento   Ingeniería Administrativa y Afines, Ingeniería agrícola Forestal y afines, Ingeniería Agroindustrial y afines, Ingeniería Agronómica, Pecuaria y afines, ciencias de la educación y/o con postgrado.</w:t>
                  </w:r>
                </w:p>
              </w:tc>
              <w:tc>
                <w:tcPr>
                  <w:tcW w:w="2563" w:type="dxa"/>
                  <w:vAlign w:val="center"/>
                </w:tcPr>
                <w:p w14:paraId="1513CE15" w14:textId="6096DD8D" w:rsidR="00A907A4" w:rsidRPr="00561492" w:rsidRDefault="00187C40" w:rsidP="00C06B64">
                  <w:pPr>
                    <w:pStyle w:val="Sinespaciado"/>
                    <w:framePr w:hSpace="141" w:wrap="around" w:vAnchor="text" w:hAnchor="text" w:y="1"/>
                    <w:suppressOverlap/>
                    <w:jc w:val="both"/>
                    <w:rPr>
                      <w:rFonts w:ascii="Calibri" w:hAnsi="Calibri" w:cs="Calibri"/>
                    </w:rPr>
                  </w:pPr>
                  <w:r w:rsidRPr="00561492">
                    <w:rPr>
                      <w:rFonts w:ascii="Calibri" w:hAnsi="Calibri" w:cs="Calibri"/>
                    </w:rPr>
                    <w:lastRenderedPageBreak/>
                    <w:t xml:space="preserve">Experiencia comprobada mínimo de 36 meses de la cual mínimo 12 meses de experiencia docente certificada y 24 meses adicionales acreditados en formulación, evaluación y gestión de proyecto productivos, planes de negocio y acompañamiento a </w:t>
                  </w:r>
                  <w:r w:rsidRPr="00561492">
                    <w:rPr>
                      <w:rFonts w:ascii="Calibri" w:hAnsi="Calibri" w:cs="Calibri"/>
                    </w:rPr>
                    <w:lastRenderedPageBreak/>
                    <w:t>empresas y/o a unidades productivas del sector rural, en la planeación ejecución verificación y control de procesos y recursos, en evaluación y seguimiento de indicadores y manejo de personal.</w:t>
                  </w:r>
                </w:p>
              </w:tc>
            </w:tr>
            <w:tr w:rsidR="00A907A4" w:rsidRPr="00561492" w14:paraId="51D1C1CC" w14:textId="77777777" w:rsidTr="00A907A4">
              <w:tc>
                <w:tcPr>
                  <w:tcW w:w="2036" w:type="dxa"/>
                  <w:gridSpan w:val="2"/>
                  <w:vAlign w:val="center"/>
                </w:tcPr>
                <w:p w14:paraId="74685F95" w14:textId="308F5358" w:rsidR="00A907A4" w:rsidRPr="00561492" w:rsidRDefault="00A907A4" w:rsidP="00C06B64">
                  <w:pPr>
                    <w:pStyle w:val="Sinespaciado"/>
                    <w:framePr w:hSpace="141" w:wrap="around" w:vAnchor="text" w:hAnchor="text" w:y="1"/>
                    <w:suppressOverlap/>
                    <w:rPr>
                      <w:rFonts w:ascii="Calibri" w:hAnsi="Calibri" w:cs="Calibri"/>
                    </w:rPr>
                  </w:pPr>
                  <w:r w:rsidRPr="00561492">
                    <w:rPr>
                      <w:rFonts w:ascii="Calibri" w:hAnsi="Calibri" w:cs="Calibri"/>
                    </w:rPr>
                    <w:lastRenderedPageBreak/>
                    <w:t xml:space="preserve">Apoyo coordinación PE – Unidades productivas </w:t>
                  </w:r>
                </w:p>
              </w:tc>
              <w:tc>
                <w:tcPr>
                  <w:tcW w:w="3117" w:type="dxa"/>
                </w:tcPr>
                <w:p w14:paraId="68F51B67"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Profesional titulado en algunas de las siguientes áreas de conocimiento:</w:t>
                  </w:r>
                </w:p>
                <w:p w14:paraId="1E291E41"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Economía, administración Contaduría y afines, </w:t>
                  </w:r>
                </w:p>
                <w:p w14:paraId="2A7A634E"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Ingeniería Agroindustrial, ingeniería administrativa y afines con o sin postgrado;  </w:t>
                  </w:r>
                </w:p>
                <w:p w14:paraId="344069F3"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O</w:t>
                  </w:r>
                </w:p>
                <w:p w14:paraId="262D551D"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Agronomía veterinaria y afines,   </w:t>
                  </w:r>
                </w:p>
                <w:p w14:paraId="3426F81A"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Ingeniería agrícola Forestal y afines,  </w:t>
                  </w:r>
                </w:p>
                <w:p w14:paraId="5608CA9F" w14:textId="77777777" w:rsidR="00187C40"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Ingeniería Agronómica, Pecuaria y afines, </w:t>
                  </w:r>
                </w:p>
                <w:p w14:paraId="6327DB3A" w14:textId="2A52130D" w:rsidR="00A907A4"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 Las anteriores con postgrado en área de economía, administración contaduría y afines.</w:t>
                  </w:r>
                </w:p>
              </w:tc>
              <w:tc>
                <w:tcPr>
                  <w:tcW w:w="2563" w:type="dxa"/>
                  <w:vAlign w:val="center"/>
                </w:tcPr>
                <w:p w14:paraId="0B1222E7" w14:textId="32B3D7FB" w:rsidR="00A907A4" w:rsidRPr="00561492" w:rsidRDefault="00187C40" w:rsidP="00C06B64">
                  <w:pPr>
                    <w:pStyle w:val="Sinespaciado"/>
                    <w:framePr w:hSpace="141" w:wrap="around" w:vAnchor="text" w:hAnchor="text" w:y="1"/>
                    <w:suppressOverlap/>
                    <w:rPr>
                      <w:rFonts w:ascii="Calibri" w:hAnsi="Calibri" w:cs="Calibri"/>
                    </w:rPr>
                  </w:pPr>
                  <w:r w:rsidRPr="00561492">
                    <w:rPr>
                      <w:rFonts w:ascii="Calibri" w:hAnsi="Calibri" w:cs="Calibri"/>
                    </w:rPr>
                    <w:t>Experiencia comprobada mínimo de 24 meses en asistencia técnica y acompañamiento a emprendimientos rurales de los sectores productivos agropecuario, economía naranja, agroindustrial. Y comercial, en las etapas de ideación de modelos de negocio, formulación de proyectos, mercadeo de productos y servicios, transformación digital.</w:t>
                  </w:r>
                </w:p>
              </w:tc>
            </w:tr>
            <w:tr w:rsidR="00A907A4" w:rsidRPr="00561492" w14:paraId="47145F97" w14:textId="77777777" w:rsidTr="00A907A4">
              <w:tc>
                <w:tcPr>
                  <w:tcW w:w="2036" w:type="dxa"/>
                  <w:gridSpan w:val="2"/>
                  <w:vAlign w:val="center"/>
                </w:tcPr>
                <w:p w14:paraId="5663FDDF" w14:textId="2D78D5E0" w:rsidR="00A907A4" w:rsidRPr="00561492" w:rsidRDefault="00A907A4" w:rsidP="00C06B64">
                  <w:pPr>
                    <w:pStyle w:val="Sinespaciado"/>
                    <w:framePr w:hSpace="141" w:wrap="around" w:vAnchor="text" w:hAnchor="text" w:y="1"/>
                    <w:suppressOverlap/>
                    <w:rPr>
                      <w:rFonts w:ascii="Calibri" w:hAnsi="Calibri" w:cs="Calibri"/>
                    </w:rPr>
                  </w:pPr>
                  <w:r w:rsidRPr="00561492">
                    <w:rPr>
                      <w:rFonts w:ascii="Calibri" w:hAnsi="Calibri" w:cs="Calibri"/>
                    </w:rPr>
                    <w:t xml:space="preserve">Apoyo coordinación PE – Integración con la  media. </w:t>
                  </w:r>
                </w:p>
              </w:tc>
              <w:tc>
                <w:tcPr>
                  <w:tcW w:w="3117" w:type="dxa"/>
                </w:tcPr>
                <w:p w14:paraId="550F3711" w14:textId="2779C3F2" w:rsidR="00A907A4" w:rsidRPr="00561492" w:rsidRDefault="00E43095" w:rsidP="00C06B64">
                  <w:pPr>
                    <w:pStyle w:val="Sinespaciado"/>
                    <w:framePr w:hSpace="141" w:wrap="around" w:vAnchor="text" w:hAnchor="text" w:y="1"/>
                    <w:suppressOverlap/>
                    <w:jc w:val="both"/>
                    <w:rPr>
                      <w:rFonts w:ascii="Calibri" w:hAnsi="Calibri" w:cs="Calibri"/>
                    </w:rPr>
                  </w:pPr>
                  <w:r w:rsidRPr="00561492">
                    <w:rPr>
                      <w:rFonts w:ascii="Calibri" w:hAnsi="Calibri" w:cs="Calibri"/>
                    </w:rPr>
                    <w:t xml:space="preserve">Profesional en las áreas administrativas y/o  </w:t>
                  </w:r>
                  <w:proofErr w:type="spellStart"/>
                  <w:r w:rsidRPr="00561492">
                    <w:rPr>
                      <w:rFonts w:ascii="Calibri" w:hAnsi="Calibri" w:cs="Calibri"/>
                    </w:rPr>
                    <w:t>ingenierias</w:t>
                  </w:r>
                  <w:proofErr w:type="spellEnd"/>
                </w:p>
              </w:tc>
              <w:tc>
                <w:tcPr>
                  <w:tcW w:w="2563" w:type="dxa"/>
                </w:tcPr>
                <w:p w14:paraId="43C065F6" w14:textId="7C5D1FD3" w:rsidR="00A907A4" w:rsidRPr="00561492" w:rsidRDefault="00E43095" w:rsidP="00C06B64">
                  <w:pPr>
                    <w:pStyle w:val="Sinespaciado"/>
                    <w:framePr w:hSpace="141" w:wrap="around" w:vAnchor="text" w:hAnchor="text" w:y="1"/>
                    <w:suppressOverlap/>
                    <w:jc w:val="both"/>
                    <w:rPr>
                      <w:rFonts w:ascii="Calibri" w:hAnsi="Calibri" w:cs="Calibri"/>
                    </w:rPr>
                  </w:pPr>
                  <w:r w:rsidRPr="00561492">
                    <w:rPr>
                      <w:rFonts w:ascii="Calibri" w:hAnsi="Calibri" w:cs="Calibri"/>
                    </w:rPr>
                    <w:t>36 meses de experiencia profesional relacionada</w:t>
                  </w:r>
                </w:p>
              </w:tc>
            </w:tr>
            <w:tr w:rsidR="00455C5B" w:rsidRPr="00561492" w14:paraId="6A494B63" w14:textId="33D5AB36" w:rsidTr="00E1567F">
              <w:tc>
                <w:tcPr>
                  <w:tcW w:w="7716" w:type="dxa"/>
                  <w:gridSpan w:val="4"/>
                  <w:tcBorders>
                    <w:left w:val="nil"/>
                    <w:bottom w:val="nil"/>
                    <w:right w:val="nil"/>
                  </w:tcBorders>
                </w:tcPr>
                <w:p w14:paraId="2715F735" w14:textId="77777777" w:rsidR="00455C5B" w:rsidRPr="00561492" w:rsidRDefault="00455C5B" w:rsidP="00C06B64">
                  <w:pPr>
                    <w:pStyle w:val="Sinespaciado"/>
                    <w:framePr w:hSpace="141" w:wrap="around" w:vAnchor="text" w:hAnchor="text" w:y="1"/>
                    <w:suppressOverlap/>
                    <w:jc w:val="both"/>
                    <w:rPr>
                      <w:rFonts w:ascii="Calibri" w:hAnsi="Calibri" w:cs="Calibri"/>
                    </w:rPr>
                  </w:pPr>
                </w:p>
              </w:tc>
            </w:tr>
          </w:tbl>
          <w:p w14:paraId="39EAE1DC" w14:textId="0AC63E6E" w:rsidR="001F043C" w:rsidRPr="00561492" w:rsidRDefault="001F043C" w:rsidP="00BC58BB">
            <w:pPr>
              <w:spacing w:after="0" w:line="240" w:lineRule="atLeast"/>
              <w:contextualSpacing/>
              <w:jc w:val="both"/>
              <w:rPr>
                <w:rFonts w:cs="Calibri"/>
                <w:highlight w:val="lightGray"/>
                <w:lang w:eastAsia="es-CO"/>
              </w:rPr>
            </w:pPr>
          </w:p>
        </w:tc>
      </w:tr>
      <w:tr w:rsidR="001E45F9" w:rsidRPr="00561492" w14:paraId="41A4E1F9" w14:textId="77777777" w:rsidTr="00914114">
        <w:trPr>
          <w:trHeight w:val="987"/>
        </w:trPr>
        <w:tc>
          <w:tcPr>
            <w:tcW w:w="1990" w:type="dxa"/>
            <w:shd w:val="clear" w:color="auto" w:fill="auto"/>
            <w:noWrap/>
            <w:vAlign w:val="center"/>
            <w:hideMark/>
          </w:tcPr>
          <w:p w14:paraId="11AA6FD0" w14:textId="77777777"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lastRenderedPageBreak/>
              <w:t>VALOR Y FORMA DE PAGO:</w:t>
            </w:r>
          </w:p>
          <w:p w14:paraId="67D864C9" w14:textId="5A232760" w:rsidR="00EF018D" w:rsidRPr="00561492" w:rsidRDefault="00EF018D" w:rsidP="001E45F9">
            <w:pPr>
              <w:spacing w:after="0" w:line="240" w:lineRule="auto"/>
              <w:rPr>
                <w:rFonts w:eastAsia="Times New Roman" w:cs="Calibri"/>
                <w:b/>
                <w:bCs/>
                <w:color w:val="000000"/>
                <w:lang w:eastAsia="es-CO"/>
              </w:rPr>
            </w:pPr>
          </w:p>
        </w:tc>
        <w:tc>
          <w:tcPr>
            <w:tcW w:w="7639" w:type="dxa"/>
            <w:shd w:val="clear" w:color="auto" w:fill="auto"/>
            <w:noWrap/>
            <w:vAlign w:val="bottom"/>
            <w:hideMark/>
          </w:tcPr>
          <w:tbl>
            <w:tblPr>
              <w:tblStyle w:val="Tablaconcuadrcula"/>
              <w:tblW w:w="7734" w:type="dxa"/>
              <w:jc w:val="right"/>
              <w:tblLook w:val="04A0" w:firstRow="1" w:lastRow="0" w:firstColumn="1" w:lastColumn="0" w:noHBand="0" w:noVBand="1"/>
            </w:tblPr>
            <w:tblGrid>
              <w:gridCol w:w="1099"/>
              <w:gridCol w:w="1096"/>
              <w:gridCol w:w="703"/>
              <w:gridCol w:w="541"/>
              <w:gridCol w:w="998"/>
              <w:gridCol w:w="1046"/>
              <w:gridCol w:w="1080"/>
              <w:gridCol w:w="1171"/>
            </w:tblGrid>
            <w:tr w:rsidR="00F976C1" w:rsidRPr="00561492" w14:paraId="56A64247" w14:textId="77777777" w:rsidTr="00A907A4">
              <w:trPr>
                <w:trHeight w:val="416"/>
                <w:jc w:val="right"/>
              </w:trPr>
              <w:tc>
                <w:tcPr>
                  <w:tcW w:w="1101" w:type="dxa"/>
                  <w:vMerge w:val="restart"/>
                  <w:hideMark/>
                </w:tcPr>
                <w:p w14:paraId="64AA1451"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NOMBRE DEL PROGRAMA</w:t>
                  </w:r>
                  <w:r w:rsidRPr="00561492">
                    <w:rPr>
                      <w:rFonts w:eastAsia="Times New Roman" w:cs="Calibri"/>
                      <w:b/>
                      <w:bCs/>
                      <w:sz w:val="16"/>
                      <w:szCs w:val="16"/>
                      <w:lang w:eastAsia="es-CO"/>
                    </w:rPr>
                    <w:br/>
                    <w:t>(TE-TP-TGO)</w:t>
                  </w:r>
                </w:p>
              </w:tc>
              <w:tc>
                <w:tcPr>
                  <w:tcW w:w="1096" w:type="dxa"/>
                  <w:vMerge w:val="restart"/>
                  <w:hideMark/>
                </w:tcPr>
                <w:p w14:paraId="6BDA508C"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No. CONTRATOS</w:t>
                  </w:r>
                </w:p>
              </w:tc>
              <w:tc>
                <w:tcPr>
                  <w:tcW w:w="1244" w:type="dxa"/>
                  <w:gridSpan w:val="2"/>
                  <w:vMerge w:val="restart"/>
                  <w:hideMark/>
                </w:tcPr>
                <w:p w14:paraId="315104FE"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No. DE MESES Y DIAS A CONTRATAR</w:t>
                  </w:r>
                </w:p>
              </w:tc>
              <w:tc>
                <w:tcPr>
                  <w:tcW w:w="2040" w:type="dxa"/>
                  <w:gridSpan w:val="2"/>
                  <w:hideMark/>
                </w:tcPr>
                <w:p w14:paraId="0C39611D"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 xml:space="preserve"> FECHAS PREVISTAS PARA LA CONTRATACIÓN </w:t>
                  </w:r>
                </w:p>
              </w:tc>
              <w:tc>
                <w:tcPr>
                  <w:tcW w:w="1080" w:type="dxa"/>
                  <w:vMerge w:val="restart"/>
                  <w:hideMark/>
                </w:tcPr>
                <w:p w14:paraId="104F4B0A"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COSTO HONORARIO MES</w:t>
                  </w:r>
                </w:p>
              </w:tc>
              <w:tc>
                <w:tcPr>
                  <w:tcW w:w="1173" w:type="dxa"/>
                  <w:vMerge w:val="restart"/>
                  <w:hideMark/>
                </w:tcPr>
                <w:p w14:paraId="4CFE6645"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COSTO TOTAL HONORARIOS</w:t>
                  </w:r>
                </w:p>
              </w:tc>
            </w:tr>
            <w:tr w:rsidR="00E43095" w:rsidRPr="00561492" w14:paraId="77495099" w14:textId="77777777" w:rsidTr="00A907A4">
              <w:trPr>
                <w:trHeight w:val="344"/>
                <w:jc w:val="right"/>
              </w:trPr>
              <w:tc>
                <w:tcPr>
                  <w:tcW w:w="1101" w:type="dxa"/>
                  <w:vMerge/>
                  <w:hideMark/>
                </w:tcPr>
                <w:p w14:paraId="43497622"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1096" w:type="dxa"/>
                  <w:vMerge/>
                  <w:vAlign w:val="center"/>
                  <w:hideMark/>
                </w:tcPr>
                <w:p w14:paraId="7445D61B"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p>
              </w:tc>
              <w:tc>
                <w:tcPr>
                  <w:tcW w:w="1244" w:type="dxa"/>
                  <w:gridSpan w:val="2"/>
                  <w:vMerge/>
                  <w:hideMark/>
                </w:tcPr>
                <w:p w14:paraId="3633CF42"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998" w:type="dxa"/>
                  <w:vMerge w:val="restart"/>
                  <w:hideMark/>
                </w:tcPr>
                <w:p w14:paraId="7CA2DDC8"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Inicio</w:t>
                  </w:r>
                  <w:r w:rsidRPr="00561492">
                    <w:rPr>
                      <w:rFonts w:eastAsia="Times New Roman" w:cs="Calibri"/>
                      <w:b/>
                      <w:bCs/>
                      <w:sz w:val="16"/>
                      <w:szCs w:val="16"/>
                      <w:lang w:eastAsia="es-CO"/>
                    </w:rPr>
                    <w:br/>
                    <w:t xml:space="preserve"> (D-M-A)</w:t>
                  </w:r>
                </w:p>
              </w:tc>
              <w:tc>
                <w:tcPr>
                  <w:tcW w:w="1042" w:type="dxa"/>
                  <w:vMerge w:val="restart"/>
                  <w:hideMark/>
                </w:tcPr>
                <w:p w14:paraId="0F233473"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Terminación</w:t>
                  </w:r>
                  <w:r w:rsidRPr="00561492">
                    <w:rPr>
                      <w:rFonts w:eastAsia="Times New Roman" w:cs="Calibri"/>
                      <w:b/>
                      <w:bCs/>
                      <w:sz w:val="16"/>
                      <w:szCs w:val="16"/>
                      <w:lang w:eastAsia="es-CO"/>
                    </w:rPr>
                    <w:br/>
                    <w:t>(D-M-A)</w:t>
                  </w:r>
                </w:p>
              </w:tc>
              <w:tc>
                <w:tcPr>
                  <w:tcW w:w="1080" w:type="dxa"/>
                  <w:vMerge/>
                  <w:hideMark/>
                </w:tcPr>
                <w:p w14:paraId="549FDDBE"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1173" w:type="dxa"/>
                  <w:vMerge/>
                  <w:hideMark/>
                </w:tcPr>
                <w:p w14:paraId="140AA42F"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r>
            <w:tr w:rsidR="00E43095" w:rsidRPr="00561492" w14:paraId="1D64505C" w14:textId="77777777" w:rsidTr="00A907A4">
              <w:trPr>
                <w:trHeight w:val="360"/>
                <w:jc w:val="right"/>
              </w:trPr>
              <w:tc>
                <w:tcPr>
                  <w:tcW w:w="1101" w:type="dxa"/>
                  <w:vMerge/>
                  <w:hideMark/>
                </w:tcPr>
                <w:p w14:paraId="52A60042"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1096" w:type="dxa"/>
                  <w:vMerge/>
                  <w:vAlign w:val="center"/>
                  <w:hideMark/>
                </w:tcPr>
                <w:p w14:paraId="4564B56C"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p>
              </w:tc>
              <w:tc>
                <w:tcPr>
                  <w:tcW w:w="703" w:type="dxa"/>
                  <w:hideMark/>
                </w:tcPr>
                <w:p w14:paraId="4390DB15" w14:textId="77777777" w:rsidR="001F043C" w:rsidRPr="00561492" w:rsidRDefault="001F043C"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MESES</w:t>
                  </w:r>
                </w:p>
              </w:tc>
              <w:tc>
                <w:tcPr>
                  <w:tcW w:w="541" w:type="dxa"/>
                  <w:hideMark/>
                </w:tcPr>
                <w:p w14:paraId="27318F38" w14:textId="77777777" w:rsidR="001F043C" w:rsidRPr="00561492" w:rsidRDefault="001F043C"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DIAS</w:t>
                  </w:r>
                </w:p>
              </w:tc>
              <w:tc>
                <w:tcPr>
                  <w:tcW w:w="998" w:type="dxa"/>
                  <w:vMerge/>
                  <w:hideMark/>
                </w:tcPr>
                <w:p w14:paraId="335021F9"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1042" w:type="dxa"/>
                  <w:vMerge/>
                  <w:hideMark/>
                </w:tcPr>
                <w:p w14:paraId="24342400" w14:textId="77777777" w:rsidR="001F043C" w:rsidRPr="00561492" w:rsidRDefault="001F043C" w:rsidP="00C06B64">
                  <w:pPr>
                    <w:framePr w:hSpace="141" w:wrap="around" w:vAnchor="text" w:hAnchor="text" w:y="1"/>
                    <w:spacing w:after="0" w:line="240" w:lineRule="auto"/>
                    <w:suppressOverlap/>
                    <w:rPr>
                      <w:rFonts w:eastAsia="Times New Roman" w:cs="Calibri"/>
                      <w:b/>
                      <w:bCs/>
                      <w:sz w:val="16"/>
                      <w:szCs w:val="16"/>
                      <w:lang w:eastAsia="es-CO"/>
                    </w:rPr>
                  </w:pPr>
                </w:p>
              </w:tc>
              <w:tc>
                <w:tcPr>
                  <w:tcW w:w="2253" w:type="dxa"/>
                  <w:gridSpan w:val="2"/>
                  <w:hideMark/>
                </w:tcPr>
                <w:p w14:paraId="7F55E5F8" w14:textId="77777777" w:rsidR="001F043C" w:rsidRPr="00561492" w:rsidRDefault="001F043C" w:rsidP="00C06B64">
                  <w:pPr>
                    <w:framePr w:hSpace="141" w:wrap="around" w:vAnchor="text" w:hAnchor="text" w:y="1"/>
                    <w:spacing w:after="0" w:line="240" w:lineRule="auto"/>
                    <w:suppressOverlap/>
                    <w:jc w:val="center"/>
                    <w:rPr>
                      <w:rFonts w:eastAsia="Times New Roman" w:cs="Calibri"/>
                      <w:b/>
                      <w:bCs/>
                      <w:sz w:val="16"/>
                      <w:szCs w:val="16"/>
                      <w:lang w:eastAsia="es-CO"/>
                    </w:rPr>
                  </w:pPr>
                  <w:r w:rsidRPr="00561492">
                    <w:rPr>
                      <w:rFonts w:eastAsia="Times New Roman" w:cs="Calibri"/>
                      <w:b/>
                      <w:bCs/>
                      <w:sz w:val="16"/>
                      <w:szCs w:val="16"/>
                      <w:lang w:eastAsia="es-CO"/>
                    </w:rPr>
                    <w:t>PROFESIONALES</w:t>
                  </w:r>
                </w:p>
              </w:tc>
            </w:tr>
            <w:tr w:rsidR="00F976C1" w:rsidRPr="00561492" w14:paraId="17E6A161" w14:textId="77777777" w:rsidTr="00F976C1">
              <w:trPr>
                <w:trHeight w:val="406"/>
                <w:jc w:val="right"/>
              </w:trPr>
              <w:tc>
                <w:tcPr>
                  <w:tcW w:w="1101" w:type="dxa"/>
                  <w:hideMark/>
                </w:tcPr>
                <w:p w14:paraId="2C6B973D" w14:textId="7230F73F"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Apoyo coordinación PE</w:t>
                  </w:r>
                </w:p>
              </w:tc>
              <w:tc>
                <w:tcPr>
                  <w:tcW w:w="1096" w:type="dxa"/>
                  <w:noWrap/>
                  <w:vAlign w:val="center"/>
                  <w:hideMark/>
                </w:tcPr>
                <w:p w14:paraId="3695D361" w14:textId="0935A9BF" w:rsidR="00F976C1" w:rsidRPr="00561492" w:rsidRDefault="00F976C1" w:rsidP="00C06B64">
                  <w:pPr>
                    <w:framePr w:hSpace="141" w:wrap="around" w:vAnchor="text" w:hAnchor="text" w:y="1"/>
                    <w:spacing w:after="0" w:line="240" w:lineRule="auto"/>
                    <w:suppressOverlap/>
                    <w:jc w:val="center"/>
                    <w:rPr>
                      <w:rFonts w:eastAsia="Times New Roman" w:cs="Calibri"/>
                      <w:color w:val="000000"/>
                      <w:sz w:val="16"/>
                      <w:szCs w:val="16"/>
                      <w:lang w:eastAsia="es-CO"/>
                    </w:rPr>
                  </w:pPr>
                  <w:r w:rsidRPr="00561492">
                    <w:rPr>
                      <w:rFonts w:eastAsia="Times New Roman" w:cs="Calibri"/>
                      <w:color w:val="000000"/>
                      <w:sz w:val="16"/>
                      <w:szCs w:val="16"/>
                      <w:lang w:eastAsia="es-CO"/>
                    </w:rPr>
                    <w:t>1</w:t>
                  </w:r>
                </w:p>
              </w:tc>
              <w:tc>
                <w:tcPr>
                  <w:tcW w:w="703" w:type="dxa"/>
                  <w:noWrap/>
                  <w:vAlign w:val="center"/>
                  <w:hideMark/>
                </w:tcPr>
                <w:p w14:paraId="2CDB105F" w14:textId="4906A556"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11</w:t>
                  </w:r>
                </w:p>
              </w:tc>
              <w:tc>
                <w:tcPr>
                  <w:tcW w:w="541" w:type="dxa"/>
                  <w:noWrap/>
                  <w:vAlign w:val="center"/>
                  <w:hideMark/>
                </w:tcPr>
                <w:p w14:paraId="6B0FE812" w14:textId="29A9D68F"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15</w:t>
                  </w:r>
                </w:p>
              </w:tc>
              <w:tc>
                <w:tcPr>
                  <w:tcW w:w="998" w:type="dxa"/>
                  <w:noWrap/>
                  <w:vAlign w:val="center"/>
                  <w:hideMark/>
                </w:tcPr>
                <w:p w14:paraId="5C46F964" w14:textId="1B877A55"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15/01/2022</w:t>
                  </w:r>
                </w:p>
              </w:tc>
              <w:tc>
                <w:tcPr>
                  <w:tcW w:w="1042" w:type="dxa"/>
                  <w:noWrap/>
                  <w:vAlign w:val="center"/>
                  <w:hideMark/>
                </w:tcPr>
                <w:p w14:paraId="29DA5F1A" w14:textId="3448B069"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31/12/2022</w:t>
                  </w:r>
                </w:p>
              </w:tc>
              <w:tc>
                <w:tcPr>
                  <w:tcW w:w="1080" w:type="dxa"/>
                  <w:noWrap/>
                  <w:vAlign w:val="center"/>
                  <w:hideMark/>
                </w:tcPr>
                <w:p w14:paraId="397F1FE5" w14:textId="3F342173"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 2.150.000</w:t>
                  </w:r>
                </w:p>
              </w:tc>
              <w:tc>
                <w:tcPr>
                  <w:tcW w:w="1173" w:type="dxa"/>
                  <w:vAlign w:val="center"/>
                  <w:hideMark/>
                </w:tcPr>
                <w:p w14:paraId="5CF7578D" w14:textId="79988078"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24.725.000</w:t>
                  </w:r>
                </w:p>
              </w:tc>
            </w:tr>
            <w:tr w:rsidR="00F976C1" w:rsidRPr="00561492" w14:paraId="3BE4C3D1" w14:textId="77777777" w:rsidTr="00F976C1">
              <w:trPr>
                <w:trHeight w:val="690"/>
                <w:jc w:val="right"/>
              </w:trPr>
              <w:tc>
                <w:tcPr>
                  <w:tcW w:w="1101" w:type="dxa"/>
                </w:tcPr>
                <w:p w14:paraId="586B6E3A" w14:textId="5EB34123"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Apoyo coordinación PE – SER </w:t>
                  </w:r>
                </w:p>
              </w:tc>
              <w:tc>
                <w:tcPr>
                  <w:tcW w:w="1096" w:type="dxa"/>
                  <w:noWrap/>
                  <w:vAlign w:val="center"/>
                </w:tcPr>
                <w:p w14:paraId="2C708BB3" w14:textId="0BF882D0" w:rsidR="00F976C1" w:rsidRPr="00561492" w:rsidRDefault="00F976C1" w:rsidP="00C06B64">
                  <w:pPr>
                    <w:framePr w:hSpace="141" w:wrap="around" w:vAnchor="text" w:hAnchor="text" w:y="1"/>
                    <w:spacing w:after="0" w:line="240" w:lineRule="auto"/>
                    <w:suppressOverlap/>
                    <w:jc w:val="center"/>
                    <w:rPr>
                      <w:rFonts w:eastAsia="Times New Roman" w:cs="Calibri"/>
                      <w:color w:val="000000"/>
                      <w:sz w:val="16"/>
                      <w:szCs w:val="16"/>
                      <w:lang w:eastAsia="es-CO"/>
                    </w:rPr>
                  </w:pPr>
                  <w:r w:rsidRPr="00561492">
                    <w:rPr>
                      <w:rFonts w:eastAsia="Times New Roman" w:cs="Calibri"/>
                      <w:color w:val="000000"/>
                      <w:sz w:val="16"/>
                      <w:szCs w:val="16"/>
                      <w:lang w:eastAsia="es-CO"/>
                    </w:rPr>
                    <w:t>1</w:t>
                  </w:r>
                </w:p>
              </w:tc>
              <w:tc>
                <w:tcPr>
                  <w:tcW w:w="703" w:type="dxa"/>
                  <w:noWrap/>
                  <w:vAlign w:val="center"/>
                </w:tcPr>
                <w:p w14:paraId="74AC29B1" w14:textId="502F6BAD"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11</w:t>
                  </w:r>
                </w:p>
              </w:tc>
              <w:tc>
                <w:tcPr>
                  <w:tcW w:w="541" w:type="dxa"/>
                  <w:noWrap/>
                  <w:vAlign w:val="center"/>
                </w:tcPr>
                <w:p w14:paraId="0BC85913" w14:textId="4F6DA883"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0</w:t>
                  </w:r>
                </w:p>
              </w:tc>
              <w:tc>
                <w:tcPr>
                  <w:tcW w:w="998" w:type="dxa"/>
                  <w:noWrap/>
                  <w:vAlign w:val="center"/>
                </w:tcPr>
                <w:p w14:paraId="200DE56D" w14:textId="659C29DF"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15/01/2022</w:t>
                  </w:r>
                </w:p>
              </w:tc>
              <w:tc>
                <w:tcPr>
                  <w:tcW w:w="1042" w:type="dxa"/>
                  <w:noWrap/>
                  <w:vAlign w:val="center"/>
                </w:tcPr>
                <w:p w14:paraId="502750ED" w14:textId="38C650F4"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15/12/2022</w:t>
                  </w:r>
                </w:p>
              </w:tc>
              <w:tc>
                <w:tcPr>
                  <w:tcW w:w="1080" w:type="dxa"/>
                  <w:noWrap/>
                  <w:vAlign w:val="center"/>
                </w:tcPr>
                <w:p w14:paraId="0F587522" w14:textId="279ABEA7"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 4.407.500</w:t>
                  </w:r>
                </w:p>
              </w:tc>
              <w:tc>
                <w:tcPr>
                  <w:tcW w:w="1173" w:type="dxa"/>
                  <w:vAlign w:val="center"/>
                </w:tcPr>
                <w:p w14:paraId="4F925572" w14:textId="011010A6"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48.482.500</w:t>
                  </w:r>
                </w:p>
              </w:tc>
            </w:tr>
            <w:tr w:rsidR="00F976C1" w:rsidRPr="00561492" w14:paraId="2545EA6C" w14:textId="77777777" w:rsidTr="00F976C1">
              <w:trPr>
                <w:trHeight w:val="690"/>
                <w:jc w:val="right"/>
              </w:trPr>
              <w:tc>
                <w:tcPr>
                  <w:tcW w:w="1101" w:type="dxa"/>
                </w:tcPr>
                <w:p w14:paraId="2398D512" w14:textId="512AF851"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Apoyo coordinación PE – Unidades productivas </w:t>
                  </w:r>
                </w:p>
              </w:tc>
              <w:tc>
                <w:tcPr>
                  <w:tcW w:w="1096" w:type="dxa"/>
                  <w:noWrap/>
                  <w:vAlign w:val="center"/>
                </w:tcPr>
                <w:p w14:paraId="3932EBE1" w14:textId="34F1F27E" w:rsidR="00F976C1" w:rsidRPr="00561492" w:rsidRDefault="00F976C1" w:rsidP="00C06B64">
                  <w:pPr>
                    <w:framePr w:hSpace="141" w:wrap="around" w:vAnchor="text" w:hAnchor="text" w:y="1"/>
                    <w:spacing w:after="0" w:line="240" w:lineRule="auto"/>
                    <w:suppressOverlap/>
                    <w:jc w:val="center"/>
                    <w:rPr>
                      <w:rFonts w:eastAsia="Times New Roman" w:cs="Calibri"/>
                      <w:color w:val="000000"/>
                      <w:sz w:val="16"/>
                      <w:szCs w:val="16"/>
                      <w:lang w:eastAsia="es-CO"/>
                    </w:rPr>
                  </w:pPr>
                  <w:r w:rsidRPr="00561492">
                    <w:rPr>
                      <w:rFonts w:eastAsia="Times New Roman" w:cs="Calibri"/>
                      <w:color w:val="000000"/>
                      <w:sz w:val="16"/>
                      <w:szCs w:val="16"/>
                      <w:lang w:eastAsia="es-CO"/>
                    </w:rPr>
                    <w:t>1</w:t>
                  </w:r>
                </w:p>
              </w:tc>
              <w:tc>
                <w:tcPr>
                  <w:tcW w:w="703" w:type="dxa"/>
                  <w:noWrap/>
                  <w:vAlign w:val="center"/>
                </w:tcPr>
                <w:p w14:paraId="718FF67E" w14:textId="74638C93"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10</w:t>
                  </w:r>
                </w:p>
              </w:tc>
              <w:tc>
                <w:tcPr>
                  <w:tcW w:w="541" w:type="dxa"/>
                  <w:noWrap/>
                  <w:vAlign w:val="center"/>
                </w:tcPr>
                <w:p w14:paraId="3AF04539" w14:textId="5D063801"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0</w:t>
                  </w:r>
                </w:p>
              </w:tc>
              <w:tc>
                <w:tcPr>
                  <w:tcW w:w="998" w:type="dxa"/>
                  <w:noWrap/>
                  <w:vAlign w:val="center"/>
                </w:tcPr>
                <w:p w14:paraId="2E9C6284" w14:textId="041A692B"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01/02/2022</w:t>
                  </w:r>
                </w:p>
              </w:tc>
              <w:tc>
                <w:tcPr>
                  <w:tcW w:w="1042" w:type="dxa"/>
                  <w:noWrap/>
                  <w:vAlign w:val="center"/>
                </w:tcPr>
                <w:p w14:paraId="407C2E61" w14:textId="7E06B8B0"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30/11/2022</w:t>
                  </w:r>
                </w:p>
              </w:tc>
              <w:tc>
                <w:tcPr>
                  <w:tcW w:w="1080" w:type="dxa"/>
                  <w:noWrap/>
                  <w:vAlign w:val="center"/>
                </w:tcPr>
                <w:p w14:paraId="770C2390" w14:textId="2D6F775A"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 4.100.000</w:t>
                  </w:r>
                </w:p>
              </w:tc>
              <w:tc>
                <w:tcPr>
                  <w:tcW w:w="1173" w:type="dxa"/>
                  <w:vAlign w:val="center"/>
                </w:tcPr>
                <w:p w14:paraId="27BD53D5" w14:textId="605B4EA6"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41.000.000</w:t>
                  </w:r>
                </w:p>
              </w:tc>
            </w:tr>
            <w:tr w:rsidR="00F976C1" w:rsidRPr="00561492" w14:paraId="6E0DDC5F" w14:textId="77777777" w:rsidTr="00F976C1">
              <w:trPr>
                <w:trHeight w:val="690"/>
                <w:jc w:val="right"/>
              </w:trPr>
              <w:tc>
                <w:tcPr>
                  <w:tcW w:w="1101" w:type="dxa"/>
                </w:tcPr>
                <w:p w14:paraId="41FDAF46" w14:textId="26B86A6B"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lastRenderedPageBreak/>
                    <w:t xml:space="preserve">Apoyo coordinación PE – Integración con la  media. </w:t>
                  </w:r>
                </w:p>
              </w:tc>
              <w:tc>
                <w:tcPr>
                  <w:tcW w:w="1096" w:type="dxa"/>
                  <w:noWrap/>
                  <w:vAlign w:val="center"/>
                </w:tcPr>
                <w:p w14:paraId="3C39E613" w14:textId="5A7537B1" w:rsidR="00F976C1" w:rsidRPr="00561492" w:rsidRDefault="00F976C1" w:rsidP="00C06B64">
                  <w:pPr>
                    <w:framePr w:hSpace="141" w:wrap="around" w:vAnchor="text" w:hAnchor="text" w:y="1"/>
                    <w:spacing w:after="0" w:line="240" w:lineRule="auto"/>
                    <w:suppressOverlap/>
                    <w:jc w:val="center"/>
                    <w:rPr>
                      <w:rFonts w:eastAsia="Times New Roman" w:cs="Calibri"/>
                      <w:color w:val="000000"/>
                      <w:sz w:val="16"/>
                      <w:szCs w:val="16"/>
                      <w:lang w:eastAsia="es-CO"/>
                    </w:rPr>
                  </w:pPr>
                  <w:r w:rsidRPr="00561492">
                    <w:rPr>
                      <w:rFonts w:eastAsia="Times New Roman" w:cs="Calibri"/>
                      <w:color w:val="000000"/>
                      <w:sz w:val="16"/>
                      <w:szCs w:val="16"/>
                      <w:lang w:eastAsia="es-CO"/>
                    </w:rPr>
                    <w:t>1</w:t>
                  </w:r>
                </w:p>
              </w:tc>
              <w:tc>
                <w:tcPr>
                  <w:tcW w:w="703" w:type="dxa"/>
                  <w:noWrap/>
                  <w:vAlign w:val="center"/>
                </w:tcPr>
                <w:p w14:paraId="143C31FC" w14:textId="2199BB9E"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11</w:t>
                  </w:r>
                </w:p>
              </w:tc>
              <w:tc>
                <w:tcPr>
                  <w:tcW w:w="541" w:type="dxa"/>
                  <w:noWrap/>
                  <w:vAlign w:val="center"/>
                </w:tcPr>
                <w:p w14:paraId="6456442C" w14:textId="67AF7787"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eastAsia="Times New Roman" w:cs="Calibri"/>
                      <w:sz w:val="16"/>
                      <w:szCs w:val="16"/>
                      <w:lang w:eastAsia="es-CO"/>
                    </w:rPr>
                    <w:t>15</w:t>
                  </w:r>
                </w:p>
              </w:tc>
              <w:tc>
                <w:tcPr>
                  <w:tcW w:w="998" w:type="dxa"/>
                  <w:noWrap/>
                  <w:vAlign w:val="center"/>
                </w:tcPr>
                <w:p w14:paraId="5C822B97" w14:textId="5A793396"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15/01/2022</w:t>
                  </w:r>
                </w:p>
              </w:tc>
              <w:tc>
                <w:tcPr>
                  <w:tcW w:w="1042" w:type="dxa"/>
                  <w:noWrap/>
                  <w:vAlign w:val="center"/>
                </w:tcPr>
                <w:p w14:paraId="08CF375F" w14:textId="03315E12"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31/12/2022</w:t>
                  </w:r>
                </w:p>
              </w:tc>
              <w:tc>
                <w:tcPr>
                  <w:tcW w:w="1080" w:type="dxa"/>
                  <w:noWrap/>
                  <w:vAlign w:val="center"/>
                </w:tcPr>
                <w:p w14:paraId="108BE020" w14:textId="1AAE1F46"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 xml:space="preserve"> 4.077.334</w:t>
                  </w:r>
                </w:p>
              </w:tc>
              <w:tc>
                <w:tcPr>
                  <w:tcW w:w="1173" w:type="dxa"/>
                  <w:vAlign w:val="center"/>
                </w:tcPr>
                <w:p w14:paraId="6121F055" w14:textId="29E525CD" w:rsidR="00F976C1" w:rsidRPr="00561492" w:rsidRDefault="00F976C1" w:rsidP="00C06B64">
                  <w:pPr>
                    <w:framePr w:hSpace="141" w:wrap="around" w:vAnchor="text" w:hAnchor="text" w:y="1"/>
                    <w:spacing w:after="0" w:line="240" w:lineRule="auto"/>
                    <w:suppressOverlap/>
                    <w:jc w:val="center"/>
                    <w:rPr>
                      <w:rFonts w:eastAsia="Times New Roman" w:cs="Calibri"/>
                      <w:sz w:val="16"/>
                      <w:szCs w:val="16"/>
                      <w:lang w:eastAsia="es-CO"/>
                    </w:rPr>
                  </w:pPr>
                  <w:r w:rsidRPr="00561492">
                    <w:rPr>
                      <w:rFonts w:cs="Calibri"/>
                      <w:sz w:val="16"/>
                      <w:szCs w:val="16"/>
                    </w:rPr>
                    <w:t>46.889.341</w:t>
                  </w:r>
                </w:p>
              </w:tc>
            </w:tr>
          </w:tbl>
          <w:p w14:paraId="739F4EF4" w14:textId="529533EF" w:rsidR="001E45F9" w:rsidRPr="00561492" w:rsidRDefault="001E45F9" w:rsidP="001E45F9">
            <w:pPr>
              <w:spacing w:after="0" w:line="240" w:lineRule="atLeast"/>
              <w:contextualSpacing/>
              <w:jc w:val="both"/>
              <w:rPr>
                <w:rFonts w:eastAsia="Times New Roman" w:cs="Calibri"/>
                <w:color w:val="000000" w:themeColor="text1"/>
                <w:highlight w:val="yellow"/>
                <w:lang w:eastAsia="es-CO"/>
              </w:rPr>
            </w:pPr>
          </w:p>
        </w:tc>
      </w:tr>
      <w:tr w:rsidR="001E45F9" w:rsidRPr="00561492" w14:paraId="5CF2F492" w14:textId="77777777" w:rsidTr="00914114">
        <w:trPr>
          <w:trHeight w:val="116"/>
        </w:trPr>
        <w:tc>
          <w:tcPr>
            <w:tcW w:w="1990" w:type="dxa"/>
            <w:shd w:val="clear" w:color="auto" w:fill="auto"/>
            <w:noWrap/>
            <w:vAlign w:val="center"/>
            <w:hideMark/>
          </w:tcPr>
          <w:p w14:paraId="6D7DE6B2" w14:textId="77777777"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lastRenderedPageBreak/>
              <w:t>PLAZO:</w:t>
            </w:r>
          </w:p>
        </w:tc>
        <w:tc>
          <w:tcPr>
            <w:tcW w:w="7639" w:type="dxa"/>
            <w:shd w:val="clear" w:color="auto" w:fill="auto"/>
            <w:noWrap/>
            <w:vAlign w:val="bottom"/>
            <w:hideMark/>
          </w:tcPr>
          <w:p w14:paraId="53444535" w14:textId="43EEE532" w:rsidR="001E45F9" w:rsidRDefault="001F043C" w:rsidP="001F043C">
            <w:pPr>
              <w:spacing w:after="0" w:line="240" w:lineRule="auto"/>
              <w:jc w:val="both"/>
              <w:rPr>
                <w:rFonts w:eastAsia="Times New Roman" w:cs="Calibri"/>
                <w:color w:val="000000"/>
                <w:lang w:eastAsia="es-CO"/>
              </w:rPr>
            </w:pPr>
            <w:r w:rsidRPr="00561492">
              <w:rPr>
                <w:rFonts w:eastAsia="Times New Roman" w:cs="Calibri"/>
                <w:color w:val="000000"/>
                <w:lang w:eastAsia="es-CO"/>
              </w:rPr>
              <w:t xml:space="preserve">Desde la </w:t>
            </w:r>
            <w:proofErr w:type="spellStart"/>
            <w:r w:rsidRPr="00561492">
              <w:rPr>
                <w:rFonts w:eastAsia="Times New Roman" w:cs="Calibri"/>
                <w:color w:val="000000"/>
                <w:lang w:eastAsia="es-CO"/>
              </w:rPr>
              <w:t>legalizacion</w:t>
            </w:r>
            <w:proofErr w:type="spellEnd"/>
            <w:r w:rsidRPr="00561492">
              <w:rPr>
                <w:rFonts w:eastAsia="Times New Roman" w:cs="Calibri"/>
                <w:color w:val="000000"/>
                <w:lang w:eastAsia="es-CO"/>
              </w:rPr>
              <w:t xml:space="preserve"> o perfeccionamiento del contrato; es decir cuando comienza el mismo a producir efectos y se hacen exigibles las obligaciones, previo un consentimiento mutuo por ambas partes y la voluntad intrínseca de obligarse mediante la plataforma del SECOP II, vigencia máxima hasta el último día de calendario académico del año o la programación asignada por la coordinación académica del centro de formación a cada una de las áreas.</w:t>
            </w:r>
          </w:p>
          <w:p w14:paraId="3EDB7825" w14:textId="77777777" w:rsidR="00C06B64" w:rsidRDefault="00C06B64" w:rsidP="001F043C">
            <w:pPr>
              <w:spacing w:after="0" w:line="240" w:lineRule="auto"/>
              <w:jc w:val="both"/>
              <w:rPr>
                <w:rFonts w:eastAsia="Times New Roman" w:cs="Calibri"/>
                <w:color w:val="000000"/>
                <w:lang w:eastAsia="es-CO"/>
              </w:rPr>
            </w:pPr>
          </w:p>
          <w:p w14:paraId="12082152" w14:textId="507FD612" w:rsidR="00561492" w:rsidRPr="00561492" w:rsidRDefault="00561492" w:rsidP="001F043C">
            <w:pPr>
              <w:spacing w:after="0" w:line="240" w:lineRule="auto"/>
              <w:jc w:val="both"/>
              <w:rPr>
                <w:rFonts w:eastAsia="Times New Roman" w:cs="Calibri"/>
                <w:i/>
                <w:color w:val="000000"/>
                <w:lang w:eastAsia="es-CO"/>
              </w:rPr>
            </w:pPr>
          </w:p>
        </w:tc>
      </w:tr>
      <w:tr w:rsidR="001E45F9" w:rsidRPr="00561492" w14:paraId="75D56F97" w14:textId="77777777" w:rsidTr="00914114">
        <w:trPr>
          <w:trHeight w:val="277"/>
        </w:trPr>
        <w:tc>
          <w:tcPr>
            <w:tcW w:w="1990" w:type="dxa"/>
            <w:shd w:val="clear" w:color="auto" w:fill="auto"/>
            <w:noWrap/>
            <w:vAlign w:val="center"/>
            <w:hideMark/>
          </w:tcPr>
          <w:p w14:paraId="6F9D5E33" w14:textId="77777777"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t>LUGAR DE EJECUCIÓN:</w:t>
            </w:r>
          </w:p>
        </w:tc>
        <w:tc>
          <w:tcPr>
            <w:tcW w:w="7639" w:type="dxa"/>
            <w:shd w:val="clear" w:color="auto" w:fill="auto"/>
            <w:noWrap/>
            <w:vAlign w:val="bottom"/>
            <w:hideMark/>
          </w:tcPr>
          <w:p w14:paraId="6CC08976" w14:textId="77777777" w:rsidR="001F043C" w:rsidRPr="00561492" w:rsidRDefault="001F043C" w:rsidP="001F043C">
            <w:pPr>
              <w:spacing w:after="0" w:line="240" w:lineRule="auto"/>
              <w:rPr>
                <w:rFonts w:eastAsia="Times New Roman" w:cs="Calibri"/>
                <w:i/>
                <w:iCs/>
                <w:color w:val="000000" w:themeColor="text1"/>
                <w:lang w:eastAsia="es-CO"/>
              </w:rPr>
            </w:pPr>
            <w:r w:rsidRPr="00561492">
              <w:rPr>
                <w:rFonts w:eastAsia="Times New Roman" w:cs="Calibri"/>
                <w:i/>
                <w:iCs/>
                <w:color w:val="000000" w:themeColor="text1"/>
                <w:lang w:eastAsia="es-CO"/>
              </w:rPr>
              <w:t xml:space="preserve">Domicilio contractual: Municipio de </w:t>
            </w:r>
            <w:proofErr w:type="spellStart"/>
            <w:r w:rsidRPr="00561492">
              <w:rPr>
                <w:rFonts w:eastAsia="Times New Roman" w:cs="Calibri"/>
                <w:i/>
                <w:iCs/>
                <w:color w:val="000000" w:themeColor="text1"/>
                <w:lang w:eastAsia="es-CO"/>
              </w:rPr>
              <w:t>Popayan</w:t>
            </w:r>
            <w:proofErr w:type="spellEnd"/>
            <w:r w:rsidRPr="00561492">
              <w:rPr>
                <w:rFonts w:eastAsia="Times New Roman" w:cs="Calibri"/>
                <w:i/>
                <w:iCs/>
                <w:color w:val="000000" w:themeColor="text1"/>
                <w:lang w:eastAsia="es-CO"/>
              </w:rPr>
              <w:t xml:space="preserve"> - cauca</w:t>
            </w:r>
          </w:p>
          <w:p w14:paraId="4BC10594" w14:textId="049CFA23" w:rsidR="001E45F9" w:rsidRDefault="001F043C" w:rsidP="001F043C">
            <w:pPr>
              <w:spacing w:after="0" w:line="240" w:lineRule="auto"/>
              <w:rPr>
                <w:rFonts w:eastAsia="Times New Roman" w:cs="Calibri"/>
                <w:i/>
                <w:iCs/>
                <w:color w:val="000000" w:themeColor="text1"/>
                <w:lang w:eastAsia="es-CO"/>
              </w:rPr>
            </w:pPr>
            <w:r w:rsidRPr="00561492">
              <w:rPr>
                <w:rFonts w:eastAsia="Times New Roman" w:cs="Calibri"/>
                <w:i/>
                <w:iCs/>
                <w:color w:val="000000" w:themeColor="text1"/>
                <w:lang w:eastAsia="es-CO"/>
              </w:rPr>
              <w:t>Lugar de ejecución: Departamento del Cauca</w:t>
            </w:r>
          </w:p>
          <w:p w14:paraId="1534CA43" w14:textId="77777777" w:rsidR="00C06B64" w:rsidRDefault="00C06B64" w:rsidP="001F043C">
            <w:pPr>
              <w:spacing w:after="0" w:line="240" w:lineRule="auto"/>
              <w:rPr>
                <w:rFonts w:eastAsia="Times New Roman" w:cs="Calibri"/>
                <w:i/>
                <w:iCs/>
                <w:color w:val="000000" w:themeColor="text1"/>
                <w:lang w:eastAsia="es-CO"/>
              </w:rPr>
            </w:pPr>
          </w:p>
          <w:p w14:paraId="0333D094" w14:textId="7D1FE5D5" w:rsidR="00561492" w:rsidRPr="00561492" w:rsidRDefault="00561492" w:rsidP="001F043C">
            <w:pPr>
              <w:spacing w:after="0" w:line="240" w:lineRule="auto"/>
              <w:rPr>
                <w:rFonts w:eastAsia="Times New Roman" w:cs="Calibri"/>
                <w:i/>
                <w:iCs/>
                <w:color w:val="000000"/>
                <w:highlight w:val="lightGray"/>
                <w:lang w:eastAsia="es-CO"/>
              </w:rPr>
            </w:pPr>
          </w:p>
        </w:tc>
      </w:tr>
      <w:tr w:rsidR="001E45F9" w:rsidRPr="00561492" w14:paraId="5CD15584" w14:textId="77777777" w:rsidTr="00914114">
        <w:trPr>
          <w:trHeight w:val="124"/>
        </w:trPr>
        <w:tc>
          <w:tcPr>
            <w:tcW w:w="1990" w:type="dxa"/>
            <w:shd w:val="clear" w:color="auto" w:fill="auto"/>
            <w:noWrap/>
            <w:vAlign w:val="center"/>
            <w:hideMark/>
          </w:tcPr>
          <w:p w14:paraId="1826EC0C" w14:textId="711A9FEC"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t>SUPERVISOR</w:t>
            </w:r>
          </w:p>
        </w:tc>
        <w:tc>
          <w:tcPr>
            <w:tcW w:w="7639" w:type="dxa"/>
            <w:shd w:val="clear" w:color="auto" w:fill="auto"/>
            <w:noWrap/>
            <w:vAlign w:val="bottom"/>
            <w:hideMark/>
          </w:tcPr>
          <w:p w14:paraId="6048026D" w14:textId="25403300" w:rsidR="001E45F9" w:rsidRDefault="001F043C" w:rsidP="000F3C7B">
            <w:pPr>
              <w:spacing w:after="0" w:line="240" w:lineRule="auto"/>
              <w:jc w:val="both"/>
              <w:rPr>
                <w:rFonts w:eastAsia="Times New Roman" w:cs="Calibri"/>
                <w:i/>
                <w:iCs/>
                <w:color w:val="000000" w:themeColor="text1"/>
                <w:lang w:eastAsia="es-CO"/>
              </w:rPr>
            </w:pPr>
            <w:r w:rsidRPr="00561492">
              <w:rPr>
                <w:rFonts w:eastAsia="Times New Roman" w:cs="Calibri"/>
                <w:i/>
                <w:iCs/>
                <w:color w:val="000000" w:themeColor="text1"/>
                <w:lang w:eastAsia="es-CO"/>
              </w:rPr>
              <w:t xml:space="preserve">La supervisión de los contrato estará a cargo de </w:t>
            </w:r>
            <w:r w:rsidR="00F976C1" w:rsidRPr="00561492">
              <w:rPr>
                <w:rFonts w:eastAsia="Times New Roman" w:cs="Calibri"/>
                <w:i/>
                <w:iCs/>
                <w:color w:val="000000" w:themeColor="text1"/>
                <w:lang w:eastAsia="es-CO"/>
              </w:rPr>
              <w:t xml:space="preserve">ANA ALEXANDRA RODRIGUEZ VARGAS </w:t>
            </w:r>
            <w:r w:rsidRPr="00561492">
              <w:rPr>
                <w:rFonts w:eastAsia="Times New Roman" w:cs="Calibri"/>
                <w:i/>
                <w:iCs/>
                <w:color w:val="000000" w:themeColor="text1"/>
                <w:lang w:eastAsia="es-CO"/>
              </w:rPr>
              <w:t>o quien designe el ordenador del pago.</w:t>
            </w:r>
          </w:p>
          <w:p w14:paraId="2AF1457E" w14:textId="77777777" w:rsidR="00C06B64" w:rsidRDefault="00C06B64" w:rsidP="000F3C7B">
            <w:pPr>
              <w:spacing w:after="0" w:line="240" w:lineRule="auto"/>
              <w:jc w:val="both"/>
              <w:rPr>
                <w:rFonts w:eastAsia="Times New Roman" w:cs="Calibri"/>
                <w:i/>
                <w:iCs/>
                <w:color w:val="000000" w:themeColor="text1"/>
                <w:lang w:eastAsia="es-CO"/>
              </w:rPr>
            </w:pPr>
          </w:p>
          <w:p w14:paraId="283A3A0A" w14:textId="46FFD981" w:rsidR="00561492" w:rsidRPr="00561492" w:rsidRDefault="00561492" w:rsidP="000F3C7B">
            <w:pPr>
              <w:spacing w:after="0" w:line="240" w:lineRule="auto"/>
              <w:jc w:val="both"/>
              <w:rPr>
                <w:rFonts w:eastAsia="Times New Roman" w:cs="Calibri"/>
                <w:i/>
                <w:iCs/>
                <w:color w:val="FF0000"/>
                <w:lang w:val="es-ES" w:eastAsia="es-CO"/>
              </w:rPr>
            </w:pPr>
          </w:p>
        </w:tc>
      </w:tr>
      <w:tr w:rsidR="001E45F9" w:rsidRPr="00561492" w14:paraId="3C9E118E" w14:textId="77777777" w:rsidTr="00466A2E">
        <w:trPr>
          <w:trHeight w:val="127"/>
        </w:trPr>
        <w:tc>
          <w:tcPr>
            <w:tcW w:w="1990" w:type="dxa"/>
            <w:shd w:val="clear" w:color="auto" w:fill="auto"/>
            <w:noWrap/>
            <w:vAlign w:val="bottom"/>
            <w:hideMark/>
          </w:tcPr>
          <w:p w14:paraId="65CA9885" w14:textId="77777777" w:rsidR="001E45F9" w:rsidRPr="00561492" w:rsidRDefault="001E45F9" w:rsidP="001E45F9">
            <w:pPr>
              <w:spacing w:after="0" w:line="240" w:lineRule="auto"/>
              <w:rPr>
                <w:rFonts w:eastAsia="Times New Roman" w:cs="Calibri"/>
                <w:b/>
                <w:bCs/>
                <w:color w:val="000000"/>
                <w:lang w:eastAsia="es-CO"/>
              </w:rPr>
            </w:pPr>
            <w:r w:rsidRPr="00561492">
              <w:rPr>
                <w:rFonts w:eastAsia="Times New Roman" w:cs="Calibri"/>
                <w:b/>
                <w:bCs/>
                <w:color w:val="000000"/>
                <w:lang w:eastAsia="es-CO"/>
              </w:rPr>
              <w:t xml:space="preserve">ORDENADOR DEL PAGO: </w:t>
            </w:r>
          </w:p>
        </w:tc>
        <w:tc>
          <w:tcPr>
            <w:tcW w:w="7639" w:type="dxa"/>
            <w:shd w:val="clear" w:color="auto" w:fill="auto"/>
            <w:noWrap/>
            <w:vAlign w:val="center"/>
            <w:hideMark/>
          </w:tcPr>
          <w:p w14:paraId="284A11EA" w14:textId="05215212" w:rsidR="001E45F9" w:rsidRPr="00561492" w:rsidRDefault="001F043C" w:rsidP="00466A2E">
            <w:pPr>
              <w:spacing w:after="0" w:line="240" w:lineRule="auto"/>
              <w:rPr>
                <w:rFonts w:eastAsia="Times New Roman" w:cs="Calibri"/>
                <w:i/>
                <w:iCs/>
                <w:color w:val="000000"/>
                <w:lang w:eastAsia="es-CO"/>
              </w:rPr>
            </w:pPr>
            <w:r w:rsidRPr="00561492">
              <w:rPr>
                <w:rFonts w:eastAsia="Times New Roman" w:cs="Calibri"/>
                <w:i/>
                <w:iCs/>
                <w:color w:val="000000"/>
                <w:lang w:eastAsia="es-CO"/>
              </w:rPr>
              <w:t>Subdirector de Centro</w:t>
            </w:r>
          </w:p>
        </w:tc>
      </w:tr>
    </w:tbl>
    <w:p w14:paraId="17143C5F" w14:textId="60E445D8"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7E5CBC6F" w14:textId="5AE404FD"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themeColor="text1"/>
          <w:lang w:eastAsia="es-CO"/>
        </w:rPr>
        <w:t>De conformidad con lo establecido en los numerales 7 y 12 del artículo 25 de la Ley 80 de 1993 y el artículo 20 del Decreto 1510 de 2013 Decreto compilado por el artículo 2.2.1.1.2.1.1 del Decreto 1082 de 2015, así como lo dispuesto en el literal h) del numeral 4 del artículo 2 de la Ley 1150 de 2007, en concordancia con el artículo 2.2.1.2.1.4.9</w:t>
      </w:r>
      <w:r w:rsidRPr="00561492">
        <w:rPr>
          <w:rFonts w:cs="Calibri"/>
          <w:color w:val="141414"/>
        </w:rPr>
        <w:t xml:space="preserve"> </w:t>
      </w:r>
      <w:r w:rsidRPr="00561492">
        <w:rPr>
          <w:rFonts w:cs="Calibri"/>
          <w:color w:val="000000" w:themeColor="text1"/>
        </w:rPr>
        <w:t xml:space="preserve">del </w:t>
      </w:r>
      <w:r w:rsidRPr="00561492">
        <w:rPr>
          <w:rFonts w:eastAsia="Times New Roman" w:cs="Calibri"/>
          <w:color w:val="000000" w:themeColor="text1"/>
          <w:lang w:eastAsia="es-CO"/>
        </w:rPr>
        <w:t xml:space="preserve">Decreto 1082 de 2015, </w:t>
      </w:r>
      <w:r w:rsidR="007B143C" w:rsidRPr="00561492">
        <w:rPr>
          <w:rFonts w:eastAsia="Times New Roman" w:cs="Calibri"/>
          <w:color w:val="000000" w:themeColor="text1"/>
          <w:lang w:eastAsia="es-CO"/>
        </w:rPr>
        <w:t xml:space="preserve">artículo 2.8.4.4.5 y subsiguientes del Decreto 1068 de 2015 y artículo 3º del Decreto </w:t>
      </w:r>
      <w:r w:rsidR="00903BD1" w:rsidRPr="00561492">
        <w:rPr>
          <w:rFonts w:eastAsia="Times New Roman" w:cs="Calibri"/>
          <w:color w:val="000000" w:themeColor="text1"/>
          <w:lang w:eastAsia="es-CO"/>
        </w:rPr>
        <w:t xml:space="preserve">371 </w:t>
      </w:r>
      <w:r w:rsidR="007B143C" w:rsidRPr="00561492">
        <w:rPr>
          <w:rFonts w:eastAsia="Times New Roman" w:cs="Calibri"/>
          <w:color w:val="000000" w:themeColor="text1"/>
          <w:lang w:eastAsia="es-CO"/>
        </w:rPr>
        <w:t>de 202</w:t>
      </w:r>
      <w:r w:rsidR="00903BD1" w:rsidRPr="00561492">
        <w:rPr>
          <w:rFonts w:eastAsia="Times New Roman" w:cs="Calibri"/>
          <w:color w:val="000000" w:themeColor="text1"/>
          <w:lang w:eastAsia="es-CO"/>
        </w:rPr>
        <w:t>1</w:t>
      </w:r>
      <w:r w:rsidR="007B143C" w:rsidRPr="00561492">
        <w:rPr>
          <w:rFonts w:eastAsia="Times New Roman" w:cs="Calibri"/>
          <w:color w:val="000000" w:themeColor="text1"/>
          <w:lang w:eastAsia="es-CO"/>
        </w:rPr>
        <w:t xml:space="preserve">, </w:t>
      </w:r>
      <w:r w:rsidR="0074610F" w:rsidRPr="00561492">
        <w:rPr>
          <w:rFonts w:eastAsia="Times New Roman" w:cs="Calibri"/>
          <w:color w:val="000000" w:themeColor="text1"/>
          <w:lang w:eastAsia="es-CO"/>
        </w:rPr>
        <w:t>el Centro de Formación Profesional Integral – Centro de Comercio y Servicios del SENA</w:t>
      </w:r>
      <w:r w:rsidRPr="00561492">
        <w:rPr>
          <w:rFonts w:eastAsia="Times New Roman" w:cs="Calibri"/>
          <w:color w:val="000000" w:themeColor="text1"/>
          <w:lang w:eastAsia="es-CO"/>
        </w:rPr>
        <w:t>, requiere contratar los servicios personales</w:t>
      </w:r>
      <w:r w:rsidR="08A37EB6" w:rsidRPr="00561492">
        <w:rPr>
          <w:rFonts w:eastAsia="Times New Roman" w:cs="Calibri"/>
          <w:color w:val="000000" w:themeColor="text1"/>
          <w:lang w:eastAsia="es-CO"/>
        </w:rPr>
        <w:t xml:space="preserve"> para atender la necesidad que a continuación se describe</w:t>
      </w:r>
      <w:r w:rsidRPr="00561492">
        <w:rPr>
          <w:rFonts w:eastAsia="Times New Roman" w:cs="Calibri"/>
          <w:color w:val="000000" w:themeColor="text1"/>
          <w:lang w:eastAsia="es-CO"/>
        </w:rPr>
        <w:t>:</w:t>
      </w:r>
    </w:p>
    <w:p w14:paraId="46B5E9CE" w14:textId="77777777" w:rsidR="001E45F9" w:rsidRPr="00561492" w:rsidRDefault="001E45F9" w:rsidP="001E45F9">
      <w:pPr>
        <w:widowControl w:val="0"/>
        <w:autoSpaceDE w:val="0"/>
        <w:autoSpaceDN w:val="0"/>
        <w:adjustRightInd w:val="0"/>
        <w:spacing w:after="0" w:line="240" w:lineRule="atLeast"/>
        <w:rPr>
          <w:rFonts w:eastAsia="Times New Roman" w:cs="Calibri"/>
          <w:b/>
          <w:color w:val="000000"/>
          <w:lang w:eastAsia="es-CO"/>
        </w:rPr>
      </w:pPr>
    </w:p>
    <w:p w14:paraId="4BD76ADD" w14:textId="77777777" w:rsidR="001E45F9" w:rsidRPr="00561492" w:rsidRDefault="001E45F9" w:rsidP="001E45F9">
      <w:pPr>
        <w:pStyle w:val="Prrafodelista"/>
        <w:widowControl w:val="0"/>
        <w:numPr>
          <w:ilvl w:val="0"/>
          <w:numId w:val="23"/>
        </w:numPr>
        <w:autoSpaceDE w:val="0"/>
        <w:autoSpaceDN w:val="0"/>
        <w:adjustRightInd w:val="0"/>
        <w:spacing w:after="0" w:line="240" w:lineRule="atLeast"/>
        <w:ind w:left="284" w:hanging="284"/>
        <w:rPr>
          <w:rFonts w:ascii="Calibri" w:eastAsia="Times New Roman" w:hAnsi="Calibri" w:cs="Calibri"/>
          <w:color w:val="000000"/>
          <w:lang w:eastAsia="es-CO"/>
        </w:rPr>
      </w:pPr>
      <w:r w:rsidRPr="00561492">
        <w:rPr>
          <w:rFonts w:ascii="Calibri" w:eastAsia="Times New Roman" w:hAnsi="Calibri" w:cs="Calibri"/>
          <w:b/>
          <w:color w:val="000000"/>
          <w:lang w:eastAsia="es-CO"/>
        </w:rPr>
        <w:t xml:space="preserve">Justificación de la necesidad de la contratación: </w:t>
      </w:r>
    </w:p>
    <w:p w14:paraId="222B70C3" w14:textId="4747E259" w:rsidR="001E45F9" w:rsidRPr="00561492" w:rsidRDefault="001E45F9" w:rsidP="001E45F9">
      <w:pPr>
        <w:widowControl w:val="0"/>
        <w:autoSpaceDE w:val="0"/>
        <w:autoSpaceDN w:val="0"/>
        <w:adjustRightInd w:val="0"/>
        <w:spacing w:after="0" w:line="240" w:lineRule="atLeast"/>
        <w:rPr>
          <w:rFonts w:eastAsia="Times New Roman" w:cs="Calibri"/>
          <w:color w:val="000000"/>
          <w:lang w:eastAsia="es-CO"/>
        </w:rPr>
      </w:pPr>
    </w:p>
    <w:p w14:paraId="66EACA70" w14:textId="77777777" w:rsidR="009F642C" w:rsidRPr="00561492" w:rsidRDefault="008B4AF9" w:rsidP="009F642C">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b/>
          <w:bCs/>
          <w:color w:val="000000"/>
          <w:lang w:eastAsia="es-CO"/>
        </w:rPr>
        <w:t>Apoyo coordinación PE:</w:t>
      </w:r>
      <w:r w:rsidR="009F642C" w:rsidRPr="00561492">
        <w:rPr>
          <w:rFonts w:eastAsia="Times New Roman" w:cs="Calibri"/>
          <w:b/>
          <w:bCs/>
          <w:color w:val="000000"/>
          <w:lang w:eastAsia="es-CO"/>
        </w:rPr>
        <w:t xml:space="preserve"> </w:t>
      </w:r>
      <w:r w:rsidR="009F642C" w:rsidRPr="00561492">
        <w:rPr>
          <w:rFonts w:eastAsia="Times New Roman" w:cs="Calibri"/>
          <w:color w:val="000000"/>
          <w:lang w:eastAsia="es-CO"/>
        </w:rPr>
        <w:t>El Centro de Formación cuenta con la Coordinación Académica de Programas Especiales, la cual requiere un apoyo administrativo que apoye la gestión en las acciones en función de la  calidad de la formación   de los programas de Desplazados, Sena Emprende Rural, Articulación y Complementaria Regular (Presencial y virtual). Desde esta área se realiza la planificación de la atención de los programas señalados, así como la supervisión de las actividades contractuales de los instructores vinculados a cada uno de ellos.</w:t>
      </w:r>
    </w:p>
    <w:p w14:paraId="58651250" w14:textId="77777777" w:rsidR="009F642C" w:rsidRPr="00561492" w:rsidRDefault="009F642C" w:rsidP="009F642C">
      <w:pPr>
        <w:widowControl w:val="0"/>
        <w:autoSpaceDE w:val="0"/>
        <w:autoSpaceDN w:val="0"/>
        <w:adjustRightInd w:val="0"/>
        <w:spacing w:after="0" w:line="240" w:lineRule="atLeast"/>
        <w:jc w:val="both"/>
        <w:rPr>
          <w:rFonts w:eastAsia="Times New Roman" w:cs="Calibri"/>
          <w:color w:val="000000"/>
          <w:lang w:eastAsia="es-CO"/>
        </w:rPr>
      </w:pPr>
    </w:p>
    <w:p w14:paraId="6A06BF63" w14:textId="387C68EB" w:rsidR="008B4AF9" w:rsidRPr="00561492" w:rsidRDefault="009F642C" w:rsidP="009F642C">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Esta Coordinación solo cuenta con el coordinador como único funcionario de planta, por lo que se hace imprescindible contar con este rol para coadyuvar al cumplimiento de las metas.</w:t>
      </w:r>
    </w:p>
    <w:p w14:paraId="1B94ABE8" w14:textId="77777777" w:rsidR="008B4AF9" w:rsidRPr="00561492" w:rsidRDefault="008B4AF9" w:rsidP="008B4AF9">
      <w:pPr>
        <w:widowControl w:val="0"/>
        <w:autoSpaceDE w:val="0"/>
        <w:autoSpaceDN w:val="0"/>
        <w:adjustRightInd w:val="0"/>
        <w:spacing w:after="0" w:line="240" w:lineRule="atLeast"/>
        <w:jc w:val="both"/>
        <w:rPr>
          <w:rFonts w:eastAsia="Times New Roman" w:cs="Calibri"/>
          <w:color w:val="000000"/>
          <w:lang w:eastAsia="es-CO"/>
        </w:rPr>
      </w:pPr>
    </w:p>
    <w:p w14:paraId="1FE93799" w14:textId="4513737D" w:rsidR="008B4AF9" w:rsidRPr="00561492" w:rsidRDefault="008B4AF9" w:rsidP="008B4A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b/>
          <w:bCs/>
          <w:color w:val="000000"/>
          <w:lang w:eastAsia="es-CO"/>
        </w:rPr>
        <w:t>Apoyo coordinación PE – SER:</w:t>
      </w:r>
      <w:r w:rsidR="009F642C" w:rsidRPr="00561492">
        <w:rPr>
          <w:rFonts w:cs="Calibri"/>
        </w:rPr>
        <w:t xml:space="preserve"> </w:t>
      </w:r>
      <w:r w:rsidR="009F642C" w:rsidRPr="00561492">
        <w:rPr>
          <w:rFonts w:eastAsia="Times New Roman" w:cs="Calibri"/>
          <w:color w:val="000000"/>
          <w:lang w:eastAsia="es-CO"/>
        </w:rPr>
        <w:t xml:space="preserve">Según la nueva </w:t>
      </w:r>
      <w:proofErr w:type="spellStart"/>
      <w:r w:rsidR="009F642C" w:rsidRPr="00561492">
        <w:rPr>
          <w:rFonts w:eastAsia="Times New Roman" w:cs="Calibri"/>
          <w:color w:val="000000"/>
          <w:lang w:eastAsia="es-CO"/>
        </w:rPr>
        <w:t>asignacion</w:t>
      </w:r>
      <w:proofErr w:type="spellEnd"/>
      <w:r w:rsidR="009F642C" w:rsidRPr="00561492">
        <w:rPr>
          <w:rFonts w:eastAsia="Times New Roman" w:cs="Calibri"/>
          <w:color w:val="000000"/>
          <w:lang w:eastAsia="es-CO"/>
        </w:rPr>
        <w:t xml:space="preserve"> para el centro de comercio y servicios, cumpliendo con las metas misionales asignadas al mismo, se hace necesario la </w:t>
      </w:r>
      <w:proofErr w:type="spellStart"/>
      <w:r w:rsidR="009F642C" w:rsidRPr="00561492">
        <w:rPr>
          <w:rFonts w:eastAsia="Times New Roman" w:cs="Calibri"/>
          <w:color w:val="000000"/>
          <w:lang w:eastAsia="es-CO"/>
        </w:rPr>
        <w:t>contratacion</w:t>
      </w:r>
      <w:proofErr w:type="spellEnd"/>
      <w:r w:rsidR="009F642C" w:rsidRPr="00561492">
        <w:rPr>
          <w:rFonts w:eastAsia="Times New Roman" w:cs="Calibri"/>
          <w:color w:val="000000"/>
          <w:lang w:eastAsia="es-CO"/>
        </w:rPr>
        <w:t xml:space="preserve"> del equipo administrativo para el programa SER.</w:t>
      </w:r>
    </w:p>
    <w:p w14:paraId="73ED8CF6" w14:textId="77777777" w:rsidR="008B4AF9" w:rsidRPr="00561492" w:rsidRDefault="008B4AF9" w:rsidP="008B4AF9">
      <w:pPr>
        <w:widowControl w:val="0"/>
        <w:autoSpaceDE w:val="0"/>
        <w:autoSpaceDN w:val="0"/>
        <w:adjustRightInd w:val="0"/>
        <w:spacing w:after="0" w:line="240" w:lineRule="atLeast"/>
        <w:jc w:val="both"/>
        <w:rPr>
          <w:rFonts w:eastAsia="Times New Roman" w:cs="Calibri"/>
          <w:b/>
          <w:bCs/>
          <w:color w:val="000000"/>
          <w:lang w:eastAsia="es-CO"/>
        </w:rPr>
      </w:pPr>
    </w:p>
    <w:p w14:paraId="51069B02" w14:textId="56581369" w:rsidR="008B4AF9" w:rsidRPr="00561492" w:rsidRDefault="008B4AF9" w:rsidP="008B4A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b/>
          <w:bCs/>
          <w:color w:val="000000"/>
          <w:lang w:eastAsia="es-CO"/>
        </w:rPr>
        <w:t xml:space="preserve">Apoyo coordinación PE – Unidades productivas: </w:t>
      </w:r>
      <w:r w:rsidR="009F642C" w:rsidRPr="00561492">
        <w:rPr>
          <w:rFonts w:eastAsia="Times New Roman" w:cs="Calibri"/>
          <w:color w:val="000000"/>
          <w:lang w:eastAsia="es-CO"/>
        </w:rPr>
        <w:t xml:space="preserve">Según la nueva </w:t>
      </w:r>
      <w:proofErr w:type="spellStart"/>
      <w:r w:rsidR="009F642C" w:rsidRPr="00561492">
        <w:rPr>
          <w:rFonts w:eastAsia="Times New Roman" w:cs="Calibri"/>
          <w:color w:val="000000"/>
          <w:lang w:eastAsia="es-CO"/>
        </w:rPr>
        <w:t>asignacion</w:t>
      </w:r>
      <w:proofErr w:type="spellEnd"/>
      <w:r w:rsidR="009F642C" w:rsidRPr="00561492">
        <w:rPr>
          <w:rFonts w:eastAsia="Times New Roman" w:cs="Calibri"/>
          <w:color w:val="000000"/>
          <w:lang w:eastAsia="es-CO"/>
        </w:rPr>
        <w:t xml:space="preserve"> para el centro de comercio y servicios, cumpliendo con las metas misionales asignadas al mismo, se hace necesario la </w:t>
      </w:r>
      <w:proofErr w:type="spellStart"/>
      <w:r w:rsidR="009F642C" w:rsidRPr="00561492">
        <w:rPr>
          <w:rFonts w:eastAsia="Times New Roman" w:cs="Calibri"/>
          <w:color w:val="000000"/>
          <w:lang w:eastAsia="es-CO"/>
        </w:rPr>
        <w:t>contratacion</w:t>
      </w:r>
      <w:proofErr w:type="spellEnd"/>
      <w:r w:rsidR="009F642C" w:rsidRPr="00561492">
        <w:rPr>
          <w:rFonts w:eastAsia="Times New Roman" w:cs="Calibri"/>
          <w:color w:val="000000"/>
          <w:lang w:eastAsia="es-CO"/>
        </w:rPr>
        <w:t xml:space="preserve"> del </w:t>
      </w:r>
      <w:r w:rsidR="009F642C" w:rsidRPr="00561492">
        <w:rPr>
          <w:rFonts w:eastAsia="Times New Roman" w:cs="Calibri"/>
          <w:color w:val="000000"/>
          <w:lang w:eastAsia="es-CO"/>
        </w:rPr>
        <w:lastRenderedPageBreak/>
        <w:t>equipo administrativo para el programa SER.</w:t>
      </w:r>
    </w:p>
    <w:p w14:paraId="0BED944A" w14:textId="77777777" w:rsidR="009F642C" w:rsidRPr="00561492" w:rsidRDefault="009F642C" w:rsidP="008B4AF9">
      <w:pPr>
        <w:widowControl w:val="0"/>
        <w:autoSpaceDE w:val="0"/>
        <w:autoSpaceDN w:val="0"/>
        <w:adjustRightInd w:val="0"/>
        <w:spacing w:after="0" w:line="240" w:lineRule="atLeast"/>
        <w:jc w:val="both"/>
        <w:rPr>
          <w:rFonts w:eastAsia="Times New Roman" w:cs="Calibri"/>
          <w:color w:val="000000"/>
          <w:lang w:eastAsia="es-CO"/>
        </w:rPr>
      </w:pPr>
    </w:p>
    <w:p w14:paraId="5D4826B6" w14:textId="73A9FCA2" w:rsidR="008B4AF9" w:rsidRPr="00561492" w:rsidRDefault="008B4AF9" w:rsidP="008B4AF9">
      <w:pPr>
        <w:jc w:val="both"/>
        <w:rPr>
          <w:rFonts w:eastAsia="Times New Roman" w:cs="Calibri"/>
          <w:b/>
          <w:bCs/>
          <w:color w:val="000000"/>
          <w:lang w:eastAsia="es-CO"/>
        </w:rPr>
      </w:pPr>
      <w:r w:rsidRPr="00561492">
        <w:rPr>
          <w:rFonts w:eastAsia="Times New Roman" w:cs="Calibri"/>
          <w:b/>
          <w:bCs/>
          <w:color w:val="000000"/>
          <w:lang w:eastAsia="es-CO"/>
        </w:rPr>
        <w:t xml:space="preserve">Apoyo coordinación PE – Integración con la  media: </w:t>
      </w:r>
      <w:r w:rsidRPr="00561492">
        <w:rPr>
          <w:rFonts w:eastAsia="Times New Roman" w:cs="Calibri"/>
          <w:color w:val="000000"/>
          <w:lang w:eastAsia="es-CO"/>
        </w:rPr>
        <w:t>La articulación es un proceso que integra contenidos curriculares, pedagógicos, didácticos y recursos humanos, económicos y de infraestructura de la Educación Media con los de la educación superior, la formación profesional integral y la educación para el trabajo y el desarrollo humano, que permite la movilidad educativa, la permanencia en el sistema, la exploración vocacional y de competencias en los jóvenes, para la construcción de sus proyectos de vida y la inserción al mundo del trabajo. ​El programa busca que los jóvenes fortalezcan sus competencias básicas y ciudadanas, y desarrollen las competencias específicas necesarias para continuar su formación a lo largo de toda la vida e insertarse competitivamente en el mundo del trabajo; al cursar simultáneamente un programa técnico laboral o iniciar un programa de educación superior y obtener el reconocimiento académico de la formación recibida, adquieren mayores opciones para la movilidad en el sistema educativo. Siendo este una de las apuestas del nuevo Gobierno se requiere de un profesional que gestione y realice seguimiento y control a las formaciones planeadas para la vigencia  conforme a los lineamientos emitidos.</w:t>
      </w:r>
    </w:p>
    <w:p w14:paraId="671CE380" w14:textId="77777777" w:rsidR="000423A8" w:rsidRPr="00561492" w:rsidRDefault="000423A8"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Por lo anterior, la mejor opción legal con que cuenta el Centro de Formación para suplir en este momento la necesidad temporal, es mediante la suscripción de un contrato de prestación de servicios con una persona natural, que esté en capacidad de ejecutar el objeto del contrato y que demuestre la idoneidad y la experiencia directamente relacionada, en las áreas de:</w:t>
      </w:r>
    </w:p>
    <w:p w14:paraId="5A508A6D" w14:textId="77777777" w:rsidR="000423A8" w:rsidRPr="00561492" w:rsidRDefault="000423A8" w:rsidP="000423A8">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28F6BEF5" w14:textId="77777777" w:rsidR="008B4AF9" w:rsidRPr="00561492" w:rsidRDefault="0019729C" w:rsidP="008B4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w:t>
      </w:r>
      <w:r w:rsidRPr="00561492">
        <w:rPr>
          <w:rFonts w:eastAsia="Times New Roman" w:cs="Calibri"/>
          <w:i/>
          <w:color w:val="000000"/>
          <w:lang w:val="es-ES" w:eastAsia="es-CO"/>
        </w:rPr>
        <w:tab/>
      </w:r>
      <w:r w:rsidR="008B4AF9" w:rsidRPr="00561492">
        <w:rPr>
          <w:rFonts w:eastAsia="Times New Roman" w:cs="Calibri"/>
          <w:i/>
          <w:color w:val="000000"/>
          <w:lang w:val="es-ES" w:eastAsia="es-CO"/>
        </w:rPr>
        <w:t>Apoyo coordinación PE</w:t>
      </w:r>
    </w:p>
    <w:p w14:paraId="1D08938C" w14:textId="2C6638AE" w:rsidR="008B4AF9" w:rsidRPr="00561492" w:rsidRDefault="008B4AF9" w:rsidP="008B4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w:t>
      </w:r>
      <w:r w:rsidRPr="00561492">
        <w:rPr>
          <w:rFonts w:eastAsia="Times New Roman" w:cs="Calibri"/>
          <w:i/>
          <w:color w:val="000000"/>
          <w:lang w:val="es-ES" w:eastAsia="es-CO"/>
        </w:rPr>
        <w:tab/>
        <w:t xml:space="preserve">Apoyo coordinación PE – SER </w:t>
      </w:r>
    </w:p>
    <w:p w14:paraId="6D1133D4" w14:textId="689924FB" w:rsidR="008B4AF9" w:rsidRPr="00561492" w:rsidRDefault="008B4AF9" w:rsidP="008B4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w:t>
      </w:r>
      <w:r w:rsidRPr="00561492">
        <w:rPr>
          <w:rFonts w:eastAsia="Times New Roman" w:cs="Calibri"/>
          <w:i/>
          <w:color w:val="000000"/>
          <w:lang w:val="es-ES" w:eastAsia="es-CO"/>
        </w:rPr>
        <w:tab/>
        <w:t xml:space="preserve">Apoyo coordinación PE – Unidades productivas </w:t>
      </w:r>
    </w:p>
    <w:p w14:paraId="00D88EE7" w14:textId="74B1FE4F" w:rsidR="00AE5D3E" w:rsidRPr="00561492" w:rsidRDefault="008B4AF9" w:rsidP="008B4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w:t>
      </w:r>
      <w:r w:rsidRPr="00561492">
        <w:rPr>
          <w:rFonts w:eastAsia="Times New Roman" w:cs="Calibri"/>
          <w:i/>
          <w:color w:val="000000"/>
          <w:lang w:val="es-ES" w:eastAsia="es-CO"/>
        </w:rPr>
        <w:tab/>
        <w:t xml:space="preserve">Apoyo coordinación PE – Integración con </w:t>
      </w:r>
      <w:proofErr w:type="gramStart"/>
      <w:r w:rsidRPr="00561492">
        <w:rPr>
          <w:rFonts w:eastAsia="Times New Roman" w:cs="Calibri"/>
          <w:i/>
          <w:color w:val="000000"/>
          <w:lang w:val="es-ES" w:eastAsia="es-CO"/>
        </w:rPr>
        <w:t>la  media</w:t>
      </w:r>
      <w:proofErr w:type="gramEnd"/>
      <w:r w:rsidRPr="00561492">
        <w:rPr>
          <w:rFonts w:eastAsia="Times New Roman" w:cs="Calibri"/>
          <w:i/>
          <w:color w:val="000000"/>
          <w:lang w:val="es-ES" w:eastAsia="es-CO"/>
        </w:rPr>
        <w:t>.</w:t>
      </w:r>
    </w:p>
    <w:p w14:paraId="6B7618EE" w14:textId="77777777" w:rsidR="008B4AF9" w:rsidRPr="00561492" w:rsidRDefault="008B4AF9" w:rsidP="008B4AF9">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p>
    <w:p w14:paraId="0F44D257" w14:textId="0B8AE6E4" w:rsidR="000423A8" w:rsidRPr="00561492" w:rsidRDefault="0019729C" w:rsidP="0019729C">
      <w:pPr>
        <w:widowControl w:val="0"/>
        <w:shd w:val="clear" w:color="auto" w:fill="FFFFFF" w:themeFill="background1"/>
        <w:autoSpaceDE w:val="0"/>
        <w:autoSpaceDN w:val="0"/>
        <w:adjustRightInd w:val="0"/>
        <w:spacing w:after="0" w:line="240" w:lineRule="atLeast"/>
        <w:jc w:val="both"/>
        <w:rPr>
          <w:rFonts w:eastAsia="Times New Roman" w:cs="Calibri"/>
          <w:i/>
          <w:color w:val="000000"/>
          <w:lang w:val="es-ES" w:eastAsia="es-CO"/>
        </w:rPr>
      </w:pPr>
      <w:r w:rsidRPr="00561492">
        <w:rPr>
          <w:rFonts w:eastAsia="Times New Roman" w:cs="Calibri"/>
          <w:i/>
          <w:color w:val="000000"/>
          <w:lang w:val="es-ES" w:eastAsia="es-CO"/>
        </w:rPr>
        <w:t xml:space="preserve">Nota: El centro requiere de la contratación de </w:t>
      </w:r>
      <w:r w:rsidR="008B4AF9" w:rsidRPr="00561492">
        <w:rPr>
          <w:rFonts w:eastAsia="Times New Roman" w:cs="Calibri"/>
          <w:i/>
          <w:color w:val="000000"/>
          <w:lang w:val="es-ES" w:eastAsia="es-CO"/>
        </w:rPr>
        <w:t>cuatro</w:t>
      </w:r>
      <w:r w:rsidRPr="00561492">
        <w:rPr>
          <w:rFonts w:eastAsia="Times New Roman" w:cs="Calibri"/>
          <w:i/>
          <w:color w:val="000000"/>
          <w:lang w:val="es-ES" w:eastAsia="es-CO"/>
        </w:rPr>
        <w:t xml:space="preserve"> (</w:t>
      </w:r>
      <w:r w:rsidR="00AE5D3E" w:rsidRPr="00561492">
        <w:rPr>
          <w:rFonts w:eastAsia="Times New Roman" w:cs="Calibri"/>
          <w:i/>
          <w:color w:val="000000"/>
          <w:lang w:val="es-ES" w:eastAsia="es-CO"/>
        </w:rPr>
        <w:t>0</w:t>
      </w:r>
      <w:r w:rsidR="008B4AF9" w:rsidRPr="00561492">
        <w:rPr>
          <w:rFonts w:eastAsia="Times New Roman" w:cs="Calibri"/>
          <w:i/>
          <w:color w:val="000000"/>
          <w:lang w:val="es-ES" w:eastAsia="es-CO"/>
        </w:rPr>
        <w:t>4</w:t>
      </w:r>
      <w:r w:rsidRPr="00561492">
        <w:rPr>
          <w:rFonts w:eastAsia="Times New Roman" w:cs="Calibri"/>
          <w:i/>
          <w:color w:val="000000"/>
          <w:lang w:val="es-ES" w:eastAsia="es-CO"/>
        </w:rPr>
        <w:t>) personas naturales, distri</w:t>
      </w:r>
      <w:r w:rsidR="008B4AF9" w:rsidRPr="00561492">
        <w:rPr>
          <w:rFonts w:eastAsia="Times New Roman" w:cs="Calibri"/>
          <w:i/>
          <w:color w:val="000000"/>
          <w:lang w:val="es-ES" w:eastAsia="es-CO"/>
        </w:rPr>
        <w:t>b</w:t>
      </w:r>
      <w:r w:rsidRPr="00561492">
        <w:rPr>
          <w:rFonts w:eastAsia="Times New Roman" w:cs="Calibri"/>
          <w:i/>
          <w:color w:val="000000"/>
          <w:lang w:val="es-ES" w:eastAsia="es-CO"/>
        </w:rPr>
        <w:t>uidas en las diferentes áreas.</w:t>
      </w:r>
    </w:p>
    <w:p w14:paraId="172504E2" w14:textId="77777777" w:rsidR="000F3C7B" w:rsidRPr="00561492" w:rsidRDefault="000F3C7B" w:rsidP="001E45F9">
      <w:pPr>
        <w:widowControl w:val="0"/>
        <w:autoSpaceDE w:val="0"/>
        <w:autoSpaceDN w:val="0"/>
        <w:adjustRightInd w:val="0"/>
        <w:spacing w:after="0" w:line="240" w:lineRule="atLeast"/>
        <w:rPr>
          <w:rFonts w:eastAsia="Times New Roman" w:cs="Calibri"/>
          <w:color w:val="000000"/>
          <w:lang w:eastAsia="es-CO"/>
        </w:rPr>
      </w:pPr>
    </w:p>
    <w:p w14:paraId="64524C31" w14:textId="071D5778" w:rsidR="001E45F9" w:rsidRPr="00561492" w:rsidRDefault="001E45F9">
      <w:pPr>
        <w:pStyle w:val="Estilo"/>
        <w:ind w:right="28"/>
        <w:jc w:val="both"/>
        <w:rPr>
          <w:rFonts w:ascii="Calibri" w:hAnsi="Calibri" w:cs="Calibri"/>
          <w:color w:val="000000"/>
          <w:sz w:val="22"/>
          <w:szCs w:val="22"/>
          <w:lang w:val="es-ES"/>
        </w:rPr>
      </w:pPr>
      <w:r w:rsidRPr="00561492">
        <w:rPr>
          <w:rFonts w:ascii="Calibri" w:hAnsi="Calibri" w:cs="Calibri"/>
          <w:color w:val="000000" w:themeColor="text1"/>
          <w:sz w:val="22"/>
          <w:szCs w:val="22"/>
          <w:lang w:val="es-ES"/>
        </w:rPr>
        <w:t xml:space="preserve">Tratándose de actividades en las que prima el intelecto y </w:t>
      </w:r>
      <w:r w:rsidR="005043BE" w:rsidRPr="00561492">
        <w:rPr>
          <w:rFonts w:ascii="Calibri" w:hAnsi="Calibri" w:cs="Calibri"/>
          <w:color w:val="000000" w:themeColor="text1"/>
          <w:sz w:val="22"/>
          <w:szCs w:val="22"/>
          <w:lang w:val="es-ES"/>
        </w:rPr>
        <w:t xml:space="preserve">requiriendo personal con </w:t>
      </w:r>
      <w:r w:rsidR="006679FF" w:rsidRPr="00561492">
        <w:rPr>
          <w:rFonts w:ascii="Calibri" w:hAnsi="Calibri" w:cs="Calibri"/>
          <w:color w:val="000000" w:themeColor="text1"/>
          <w:sz w:val="22"/>
          <w:szCs w:val="22"/>
          <w:lang w:val="es-ES"/>
        </w:rPr>
        <w:t xml:space="preserve">un grado de </w:t>
      </w:r>
      <w:r w:rsidR="001A045F" w:rsidRPr="00561492">
        <w:rPr>
          <w:rFonts w:ascii="Calibri" w:hAnsi="Calibri" w:cs="Calibri"/>
          <w:color w:val="000000" w:themeColor="text1"/>
          <w:sz w:val="22"/>
          <w:szCs w:val="22"/>
          <w:lang w:val="es-ES"/>
        </w:rPr>
        <w:t xml:space="preserve">conocimiento especializado </w:t>
      </w:r>
      <w:r w:rsidR="00DA1A4A" w:rsidRPr="00561492">
        <w:rPr>
          <w:rFonts w:ascii="Calibri" w:hAnsi="Calibri" w:cs="Calibri"/>
          <w:color w:val="000000" w:themeColor="text1"/>
          <w:sz w:val="22"/>
          <w:szCs w:val="22"/>
          <w:lang w:val="es-ES"/>
        </w:rPr>
        <w:t>o no existiendo o siendo insuficiente</w:t>
      </w:r>
      <w:r w:rsidR="00E27E5D" w:rsidRPr="00561492">
        <w:rPr>
          <w:rFonts w:ascii="Calibri" w:hAnsi="Calibri" w:cs="Calibri"/>
          <w:color w:val="000000" w:themeColor="text1"/>
          <w:sz w:val="22"/>
          <w:szCs w:val="22"/>
          <w:lang w:val="es-ES"/>
        </w:rPr>
        <w:t xml:space="preserve"> </w:t>
      </w:r>
      <w:r w:rsidR="5C616CF3" w:rsidRPr="00561492">
        <w:rPr>
          <w:rFonts w:ascii="Calibri" w:hAnsi="Calibri" w:cs="Calibri"/>
          <w:color w:val="000000" w:themeColor="text1"/>
          <w:sz w:val="22"/>
          <w:szCs w:val="22"/>
          <w:lang w:val="es-ES"/>
        </w:rPr>
        <w:t>la</w:t>
      </w:r>
      <w:r w:rsidRPr="00561492">
        <w:rPr>
          <w:rFonts w:ascii="Calibri" w:hAnsi="Calibri" w:cs="Calibri"/>
          <w:color w:val="000000" w:themeColor="text1"/>
          <w:sz w:val="22"/>
          <w:szCs w:val="22"/>
          <w:lang w:val="es-ES"/>
        </w:rPr>
        <w:t xml:space="preserve"> planta de personal adoptada por el Gobierno Nacional </w:t>
      </w:r>
      <w:r w:rsidR="00EB2B65" w:rsidRPr="00561492">
        <w:rPr>
          <w:rFonts w:ascii="Calibri" w:hAnsi="Calibri" w:cs="Calibri"/>
          <w:color w:val="000000" w:themeColor="text1"/>
          <w:sz w:val="22"/>
          <w:szCs w:val="22"/>
          <w:lang w:val="es-ES"/>
        </w:rPr>
        <w:t xml:space="preserve">y </w:t>
      </w:r>
      <w:r w:rsidR="00404E33" w:rsidRPr="00561492">
        <w:rPr>
          <w:rFonts w:ascii="Calibri" w:hAnsi="Calibri" w:cs="Calibri"/>
          <w:color w:val="000000" w:themeColor="text1"/>
          <w:sz w:val="22"/>
          <w:szCs w:val="22"/>
          <w:lang w:val="es-ES"/>
        </w:rPr>
        <w:t>asignada a</w:t>
      </w:r>
      <w:r w:rsidR="000423A8" w:rsidRPr="00561492">
        <w:rPr>
          <w:rFonts w:ascii="Calibri" w:hAnsi="Calibri" w:cs="Calibri"/>
          <w:color w:val="000000" w:themeColor="text1"/>
          <w:sz w:val="22"/>
          <w:szCs w:val="22"/>
          <w:lang w:val="es-ES"/>
        </w:rPr>
        <w:t>l centro de formación,</w:t>
      </w:r>
      <w:r w:rsidR="007B143C" w:rsidRPr="00561492">
        <w:rPr>
          <w:rFonts w:ascii="Calibri" w:hAnsi="Calibri" w:cs="Calibri"/>
          <w:color w:val="000000" w:themeColor="text1"/>
          <w:sz w:val="22"/>
          <w:szCs w:val="22"/>
        </w:rPr>
        <w:t xml:space="preserve"> </w:t>
      </w:r>
      <w:r w:rsidRPr="00561492">
        <w:rPr>
          <w:rFonts w:ascii="Calibri" w:hAnsi="Calibri" w:cs="Calibri"/>
          <w:color w:val="000000" w:themeColor="text1"/>
          <w:sz w:val="22"/>
          <w:szCs w:val="22"/>
          <w:lang w:val="es-ES"/>
        </w:rPr>
        <w:t>la alternativa legal con que cuenta la entidad para suplir la necesidad temporal que tiene, es mediante la celebración de un contrato de prestación de servicios personales</w:t>
      </w:r>
      <w:r w:rsidR="00A606CA" w:rsidRPr="00561492">
        <w:rPr>
          <w:rFonts w:ascii="Calibri" w:hAnsi="Calibri" w:cs="Calibri"/>
          <w:color w:val="000000" w:themeColor="text1"/>
          <w:sz w:val="22"/>
          <w:szCs w:val="22"/>
          <w:lang w:val="es-ES"/>
        </w:rPr>
        <w:t xml:space="preserve"> con un</w:t>
      </w:r>
      <w:r w:rsidR="00214D74" w:rsidRPr="00561492">
        <w:rPr>
          <w:rFonts w:ascii="Calibri" w:hAnsi="Calibri" w:cs="Calibri"/>
          <w:color w:val="000000" w:themeColor="text1"/>
          <w:sz w:val="22"/>
          <w:szCs w:val="22"/>
          <w:lang w:val="es-ES"/>
        </w:rPr>
        <w:t xml:space="preserve">a </w:t>
      </w:r>
      <w:r w:rsidR="00A606CA" w:rsidRPr="00561492">
        <w:rPr>
          <w:rFonts w:ascii="Calibri" w:hAnsi="Calibri" w:cs="Calibri"/>
          <w:color w:val="000000" w:themeColor="text1"/>
          <w:sz w:val="22"/>
          <w:szCs w:val="22"/>
          <w:lang w:val="es-ES"/>
        </w:rPr>
        <w:t>perso</w:t>
      </w:r>
      <w:r w:rsidR="00214D74" w:rsidRPr="00561492">
        <w:rPr>
          <w:rFonts w:ascii="Calibri" w:hAnsi="Calibri" w:cs="Calibri"/>
          <w:color w:val="000000" w:themeColor="text1"/>
          <w:sz w:val="22"/>
          <w:szCs w:val="22"/>
          <w:lang w:val="es-ES"/>
        </w:rPr>
        <w:t>na</w:t>
      </w:r>
      <w:r w:rsidR="00A606CA" w:rsidRPr="00561492">
        <w:rPr>
          <w:rFonts w:ascii="Calibri" w:hAnsi="Calibri" w:cs="Calibri"/>
          <w:color w:val="000000" w:themeColor="text1"/>
          <w:sz w:val="22"/>
          <w:szCs w:val="22"/>
          <w:lang w:val="es-ES"/>
        </w:rPr>
        <w:t xml:space="preserve"> natural</w:t>
      </w:r>
      <w:r w:rsidRPr="00561492">
        <w:rPr>
          <w:rFonts w:ascii="Calibri" w:hAnsi="Calibri" w:cs="Calibri"/>
          <w:color w:val="000000" w:themeColor="text1"/>
          <w:sz w:val="22"/>
          <w:szCs w:val="22"/>
          <w:lang w:val="es-ES"/>
        </w:rPr>
        <w:t xml:space="preserve">, </w:t>
      </w:r>
      <w:r w:rsidR="00F306B9" w:rsidRPr="00561492">
        <w:rPr>
          <w:rFonts w:ascii="Calibri" w:hAnsi="Calibri" w:cs="Calibri"/>
          <w:color w:val="000000" w:themeColor="text1"/>
          <w:sz w:val="22"/>
          <w:szCs w:val="22"/>
          <w:lang w:val="es-ES"/>
        </w:rPr>
        <w:t>que esté en capacidad de ejecutar el objeto del contrato y que demuestre la idoneidad y la experiencia directamente relacionada, conforme a las especificaciones que se indican en este documento</w:t>
      </w:r>
      <w:r w:rsidR="00EA4B52" w:rsidRPr="00561492">
        <w:rPr>
          <w:rFonts w:ascii="Calibri" w:hAnsi="Calibri" w:cs="Calibri"/>
          <w:color w:val="000000" w:themeColor="text1"/>
          <w:sz w:val="22"/>
          <w:szCs w:val="22"/>
          <w:lang w:val="es-ES"/>
        </w:rPr>
        <w:t xml:space="preserve">, lo anterior </w:t>
      </w:r>
      <w:r w:rsidRPr="00561492">
        <w:rPr>
          <w:rFonts w:ascii="Calibri" w:hAnsi="Calibri" w:cs="Calibri"/>
          <w:color w:val="000000" w:themeColor="text1"/>
          <w:sz w:val="22"/>
          <w:szCs w:val="22"/>
          <w:lang w:val="es-ES"/>
        </w:rPr>
        <w:t>conforme al artículo 32 – numeral 3 de la Ley 80 de 1993, que establece: “</w:t>
      </w:r>
      <w:r w:rsidRPr="00561492">
        <w:rPr>
          <w:rFonts w:ascii="Calibri" w:hAnsi="Calibri" w:cs="Calibri"/>
          <w:i/>
          <w:iCs/>
          <w:color w:val="000000" w:themeColor="text1"/>
          <w:sz w:val="22"/>
          <w:szCs w:val="22"/>
          <w:lang w:val="es-ES"/>
        </w:rPr>
        <w:t xml:space="preserve">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 </w:t>
      </w:r>
      <w:r w:rsidR="2F6F599A" w:rsidRPr="00561492">
        <w:rPr>
          <w:rFonts w:ascii="Calibri" w:hAnsi="Calibri" w:cs="Calibri"/>
          <w:i/>
          <w:iCs/>
          <w:color w:val="000000" w:themeColor="text1"/>
          <w:sz w:val="22"/>
          <w:szCs w:val="22"/>
          <w:lang w:val="es-ES"/>
        </w:rPr>
        <w:t>especializados. /</w:t>
      </w:r>
      <w:r w:rsidRPr="00561492">
        <w:rPr>
          <w:rFonts w:ascii="Calibri" w:hAnsi="Calibri" w:cs="Calibri"/>
          <w:i/>
          <w:iCs/>
          <w:color w:val="000000" w:themeColor="text1"/>
          <w:sz w:val="22"/>
          <w:szCs w:val="22"/>
          <w:lang w:val="es-ES"/>
        </w:rPr>
        <w:t>/ En ningún caso estos contratos generan relación laboral ni prestaciones sociales y se celebrarán por el término estrictamente indispensable</w:t>
      </w:r>
      <w:r w:rsidRPr="00561492">
        <w:rPr>
          <w:rFonts w:ascii="Calibri" w:hAnsi="Calibri" w:cs="Calibri"/>
          <w:color w:val="000000" w:themeColor="text1"/>
          <w:sz w:val="22"/>
          <w:szCs w:val="22"/>
          <w:lang w:val="es-ES"/>
        </w:rPr>
        <w:t>”.</w:t>
      </w:r>
    </w:p>
    <w:p w14:paraId="4297CC17" w14:textId="6D382A33" w:rsidR="001E45F9" w:rsidRPr="00561492" w:rsidRDefault="001E45F9" w:rsidP="00F306B9">
      <w:pPr>
        <w:pStyle w:val="Estilo"/>
        <w:ind w:right="28"/>
        <w:jc w:val="both"/>
        <w:rPr>
          <w:rFonts w:ascii="Calibri" w:hAnsi="Calibri" w:cs="Calibri"/>
          <w:color w:val="000000"/>
          <w:sz w:val="22"/>
          <w:szCs w:val="22"/>
          <w:lang w:val="es-ES"/>
        </w:rPr>
      </w:pPr>
      <w:r w:rsidRPr="00561492">
        <w:rPr>
          <w:rFonts w:ascii="Calibri" w:hAnsi="Calibri" w:cs="Calibri"/>
          <w:color w:val="000000"/>
          <w:sz w:val="22"/>
          <w:szCs w:val="22"/>
          <w:lang w:val="es-ES"/>
        </w:rPr>
        <w:t xml:space="preserve">  </w:t>
      </w:r>
    </w:p>
    <w:p w14:paraId="6A63B751" w14:textId="2BAD984E" w:rsidR="005C4C92" w:rsidRPr="00561492" w:rsidRDefault="001E45F9" w:rsidP="001E45F9">
      <w:pPr>
        <w:pStyle w:val="Estilo"/>
        <w:ind w:left="11" w:right="11"/>
        <w:jc w:val="both"/>
        <w:rPr>
          <w:rFonts w:ascii="Calibri" w:hAnsi="Calibri" w:cs="Calibri"/>
          <w:b/>
          <w:color w:val="000000"/>
          <w:sz w:val="22"/>
          <w:szCs w:val="22"/>
        </w:rPr>
      </w:pPr>
      <w:r w:rsidRPr="00561492">
        <w:rPr>
          <w:rFonts w:ascii="Calibri" w:hAnsi="Calibri" w:cs="Calibri"/>
          <w:b/>
          <w:color w:val="000000"/>
          <w:sz w:val="22"/>
          <w:szCs w:val="22"/>
        </w:rPr>
        <w:t xml:space="preserve">2. Obligaciones </w:t>
      </w:r>
    </w:p>
    <w:p w14:paraId="348545AB" w14:textId="77777777" w:rsidR="005C4C92" w:rsidRPr="00561492" w:rsidRDefault="005C4C92" w:rsidP="001E45F9">
      <w:pPr>
        <w:pStyle w:val="Estilo"/>
        <w:ind w:left="11" w:right="11"/>
        <w:jc w:val="both"/>
        <w:rPr>
          <w:rFonts w:ascii="Calibri" w:hAnsi="Calibri" w:cs="Calibri"/>
          <w:b/>
          <w:color w:val="000000"/>
          <w:sz w:val="22"/>
          <w:szCs w:val="22"/>
        </w:rPr>
      </w:pPr>
    </w:p>
    <w:p w14:paraId="547D5FE0" w14:textId="6CC78B86" w:rsidR="001E45F9" w:rsidRPr="00561492" w:rsidRDefault="005C4C92" w:rsidP="005C4C92">
      <w:pPr>
        <w:pStyle w:val="Estilo"/>
        <w:ind w:left="11" w:right="11"/>
        <w:jc w:val="both"/>
        <w:rPr>
          <w:rFonts w:ascii="Calibri" w:hAnsi="Calibri" w:cs="Calibri"/>
          <w:b/>
          <w:color w:val="000000"/>
          <w:sz w:val="22"/>
          <w:szCs w:val="22"/>
        </w:rPr>
      </w:pPr>
      <w:r w:rsidRPr="00561492">
        <w:rPr>
          <w:rFonts w:ascii="Calibri" w:hAnsi="Calibri" w:cs="Calibri"/>
          <w:b/>
          <w:color w:val="000000"/>
          <w:sz w:val="22"/>
          <w:szCs w:val="22"/>
        </w:rPr>
        <w:t xml:space="preserve">2.1. Obligaciones Específicas: </w:t>
      </w:r>
    </w:p>
    <w:p w14:paraId="3E4097C7" w14:textId="77777777" w:rsidR="00AE5D3E" w:rsidRPr="00561492" w:rsidRDefault="00AE5D3E" w:rsidP="005C4C92">
      <w:pPr>
        <w:pStyle w:val="Estilo"/>
        <w:ind w:left="11" w:right="11"/>
        <w:jc w:val="both"/>
        <w:rPr>
          <w:rFonts w:ascii="Calibri" w:hAnsi="Calibri" w:cs="Calibri"/>
          <w:b/>
          <w:color w:val="000000"/>
          <w:sz w:val="22"/>
          <w:szCs w:val="22"/>
        </w:rPr>
      </w:pPr>
    </w:p>
    <w:p w14:paraId="56111913" w14:textId="16FCA5D2" w:rsidR="00BB73F2" w:rsidRPr="0056149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b/>
          <w:bCs/>
          <w:iCs/>
          <w:color w:val="000000"/>
          <w:lang w:val="es-ES" w:eastAsia="es-CO"/>
        </w:rPr>
      </w:pPr>
      <w:r w:rsidRPr="00561492">
        <w:rPr>
          <w:rFonts w:eastAsia="Times New Roman" w:cs="Calibri"/>
          <w:b/>
          <w:bCs/>
          <w:iCs/>
          <w:color w:val="000000"/>
          <w:lang w:val="es-ES" w:eastAsia="es-CO"/>
        </w:rPr>
        <w:lastRenderedPageBreak/>
        <w:t>•</w:t>
      </w:r>
      <w:r w:rsidRPr="00561492">
        <w:rPr>
          <w:rFonts w:eastAsia="Times New Roman" w:cs="Calibri"/>
          <w:b/>
          <w:bCs/>
          <w:iCs/>
          <w:color w:val="000000"/>
          <w:lang w:val="es-ES" w:eastAsia="es-CO"/>
        </w:rPr>
        <w:tab/>
        <w:t xml:space="preserve">Apoyo coordinación PE: </w:t>
      </w:r>
      <w:r w:rsidRPr="00561492">
        <w:rPr>
          <w:rFonts w:eastAsia="Times New Roman" w:cs="Calibri"/>
          <w:iCs/>
          <w:color w:val="000000"/>
          <w:lang w:val="es-ES" w:eastAsia="es-CO"/>
        </w:rPr>
        <w:t xml:space="preserve">1. Apoyo en la revisión, análisis y proyección de respuestas a </w:t>
      </w:r>
      <w:proofErr w:type="gramStart"/>
      <w:r w:rsidRPr="00561492">
        <w:rPr>
          <w:rFonts w:eastAsia="Times New Roman" w:cs="Calibri"/>
          <w:iCs/>
          <w:color w:val="000000"/>
          <w:lang w:val="es-ES" w:eastAsia="es-CO"/>
        </w:rPr>
        <w:t>solicitudes  de</w:t>
      </w:r>
      <w:proofErr w:type="gramEnd"/>
      <w:r w:rsidRPr="00561492">
        <w:rPr>
          <w:rFonts w:eastAsia="Times New Roman" w:cs="Calibri"/>
          <w:iCs/>
          <w:color w:val="000000"/>
          <w:lang w:val="es-ES" w:eastAsia="es-CO"/>
        </w:rPr>
        <w:t xml:space="preserve"> capacitación y demás comunicaciones  que requiera el/la coordinación de programas especiales. 2. Captura y revisión </w:t>
      </w:r>
      <w:proofErr w:type="gramStart"/>
      <w:r w:rsidRPr="00561492">
        <w:rPr>
          <w:rFonts w:eastAsia="Times New Roman" w:cs="Calibri"/>
          <w:iCs/>
          <w:color w:val="000000"/>
          <w:lang w:val="es-ES" w:eastAsia="es-CO"/>
        </w:rPr>
        <w:t>de  información</w:t>
      </w:r>
      <w:proofErr w:type="gramEnd"/>
      <w:r w:rsidRPr="00561492">
        <w:rPr>
          <w:rFonts w:eastAsia="Times New Roman" w:cs="Calibri"/>
          <w:iCs/>
          <w:color w:val="000000"/>
          <w:lang w:val="es-ES" w:eastAsia="es-CO"/>
        </w:rPr>
        <w:t xml:space="preserve"> en el Sistema de Gestión Académica Sofia Plus. 3. Apoyo en las actividades de archivo conforme a las normas de gestión documental. 4. Apoyar los procesos de registro de los aprendices en </w:t>
      </w:r>
      <w:proofErr w:type="gramStart"/>
      <w:r w:rsidRPr="00561492">
        <w:rPr>
          <w:rFonts w:eastAsia="Times New Roman" w:cs="Calibri"/>
          <w:iCs/>
          <w:color w:val="000000"/>
          <w:lang w:val="es-ES" w:eastAsia="es-CO"/>
        </w:rPr>
        <w:t>el  sistema</w:t>
      </w:r>
      <w:proofErr w:type="gramEnd"/>
      <w:r w:rsidRPr="00561492">
        <w:rPr>
          <w:rFonts w:eastAsia="Times New Roman" w:cs="Calibri"/>
          <w:iCs/>
          <w:color w:val="000000"/>
          <w:lang w:val="es-ES" w:eastAsia="es-CO"/>
        </w:rPr>
        <w:t xml:space="preserve"> de información de Sofia Plus. 5. Apoyo en la revisión de la documentación de los reportes mensuales de los instructores (planillas de pago, ordenes de viaje, solicitud de materiales de formación). 6.  Apoyo en la elaboración de </w:t>
      </w:r>
      <w:proofErr w:type="gramStart"/>
      <w:r w:rsidRPr="00561492">
        <w:rPr>
          <w:rFonts w:eastAsia="Times New Roman" w:cs="Calibri"/>
          <w:iCs/>
          <w:color w:val="000000"/>
          <w:lang w:val="es-ES" w:eastAsia="es-CO"/>
        </w:rPr>
        <w:t>informes  de</w:t>
      </w:r>
      <w:proofErr w:type="gramEnd"/>
      <w:r w:rsidRPr="00561492">
        <w:rPr>
          <w:rFonts w:eastAsia="Times New Roman" w:cs="Calibri"/>
          <w:iCs/>
          <w:color w:val="000000"/>
          <w:lang w:val="es-ES" w:eastAsia="es-CO"/>
        </w:rPr>
        <w:t xml:space="preserve"> ejecución de programación  de  actividades  acorde a las necesidades de la Coordinación programas especiales. 7. Apoyo logístico para la convocatoria, organización y ejecución de reuniones relacionadas con los programas de formación adscritos a la coordinación de programas especiales. 8. Apoyar a la coordinación académica en la planificación, organización y desarrollo de las actividades propias de seguimiento a la formación. 9. Apoyar el seguimiento de los contratos de prestación de servicios que suscriban los instructores contratistas con el Centro de Comercio y Servicios. 10. Apoyar a la coordinación académica en el proceso de deserción de los </w:t>
      </w:r>
      <w:proofErr w:type="gramStart"/>
      <w:r w:rsidRPr="00561492">
        <w:rPr>
          <w:rFonts w:eastAsia="Times New Roman" w:cs="Calibri"/>
          <w:iCs/>
          <w:color w:val="000000"/>
          <w:lang w:val="es-ES" w:eastAsia="es-CO"/>
        </w:rPr>
        <w:t>aprendices  del</w:t>
      </w:r>
      <w:proofErr w:type="gramEnd"/>
      <w:r w:rsidRPr="00561492">
        <w:rPr>
          <w:rFonts w:eastAsia="Times New Roman" w:cs="Calibri"/>
          <w:iCs/>
          <w:color w:val="000000"/>
          <w:lang w:val="es-ES" w:eastAsia="es-CO"/>
        </w:rPr>
        <w:t xml:space="preserve"> programa de articulación con la educación medía. 11. Apoyar el registro y cierre de vacantes en el aplicativo de la APE, según los planes de contratación autorizados 12. Participar en las actividades inherentes al mantenimiento y mejora del SIGA. 13. Apoyar cuando así se requiera las actividades de divulgación de la gestión del centro y/o del proceso, actividades o proyecto en el que ejecute su objeto contractual. 14. Las demás que le sean asignadas, relacionadas con el objeto del contrato. 15. Las demás necesarias para el cabal cumplimiento del objeto contractual. 16. El Contratista, para el pago de sus honorarios, se obliga a que una vez cumplan con sus obligaciones contractuales mensuales, registrar cuenta de cobro en el SECOP II cargando dos archivos que se llamaran GF (Gestión Financiera) y GC (Gestión Contractual) los cuales contendrán los documentos necesarios y dados a conocer por el supervisor del contrato, con el objetivo de dar inicio al tramite, en las fechas establecidas por el grupo administrativo y financiero de la entidad. 17. Brindar el apoyo técnico de su especialidad a la Subdirección de centro o al supervisor de los contratos de bienes y/o servicios del Centro de Formación cuando así sea requerido. 18. Brindar el apoyo técnico en el área de su especialidad para la elaboración de los estudios de sector, mercados y fichas técnicas requeridas. 19. Las demás que se requieran para el cabal cumplimiento de su objeto contractual.</w:t>
      </w:r>
    </w:p>
    <w:p w14:paraId="720803BF" w14:textId="77777777" w:rsidR="00BB73F2" w:rsidRPr="0056149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b/>
          <w:bCs/>
          <w:iCs/>
          <w:color w:val="000000"/>
          <w:lang w:val="es-ES" w:eastAsia="es-CO"/>
        </w:rPr>
      </w:pPr>
    </w:p>
    <w:p w14:paraId="68FBD454" w14:textId="261A6DFF" w:rsidR="00BB73F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r w:rsidRPr="00561492">
        <w:rPr>
          <w:rFonts w:eastAsia="Times New Roman" w:cs="Calibri"/>
          <w:b/>
          <w:bCs/>
          <w:iCs/>
          <w:color w:val="000000"/>
          <w:lang w:val="es-ES" w:eastAsia="es-CO"/>
        </w:rPr>
        <w:t>•</w:t>
      </w:r>
      <w:r w:rsidRPr="00561492">
        <w:rPr>
          <w:rFonts w:eastAsia="Times New Roman" w:cs="Calibri"/>
          <w:b/>
          <w:bCs/>
          <w:iCs/>
          <w:color w:val="000000"/>
          <w:lang w:val="es-ES" w:eastAsia="es-CO"/>
        </w:rPr>
        <w:tab/>
        <w:t xml:space="preserve">Apoyo coordinación PE – SER: </w:t>
      </w:r>
      <w:r w:rsidRPr="00561492">
        <w:rPr>
          <w:rFonts w:eastAsia="Times New Roman" w:cs="Calibri"/>
          <w:iCs/>
          <w:color w:val="000000"/>
          <w:lang w:val="es-ES" w:eastAsia="es-CO"/>
        </w:rPr>
        <w:t xml:space="preserve">1. Apoyar a la Subdirección de Centro en la coordinación de las acciones en el Centro de Formación en lo que respecta a planeación de la oferta, seguimiento a la ejecución de la formación, el fortalecimiento, seguimiento a la adquisición, recepción y entrega con calidad y oportunidad de la entrega de materiales de formación y gestión de indicadores, metas e impactos de acuerdo con lo establecido en la guía para la ejecución del Programa SER. 2. Realizar seguimiento a la adecuada y oportuna alimentación de los sistemas de registro, trazabilidad y seguimiento de la información de la ejecución del programa por parte de instructores y dinamizadores de emprendimiento rural, tales como SOFIA plus, </w:t>
      </w:r>
      <w:proofErr w:type="spellStart"/>
      <w:r w:rsidRPr="00561492">
        <w:rPr>
          <w:rFonts w:eastAsia="Times New Roman" w:cs="Calibri"/>
          <w:iCs/>
          <w:color w:val="000000"/>
          <w:lang w:val="es-ES" w:eastAsia="es-CO"/>
        </w:rPr>
        <w:t>CompromISO</w:t>
      </w:r>
      <w:proofErr w:type="spellEnd"/>
      <w:r w:rsidRPr="00561492">
        <w:rPr>
          <w:rFonts w:eastAsia="Times New Roman" w:cs="Calibri"/>
          <w:iCs/>
          <w:color w:val="000000"/>
          <w:lang w:val="es-ES" w:eastAsia="es-CO"/>
        </w:rPr>
        <w:t xml:space="preserve"> y otros dispuestos de manera temporal o permanente por el SENA, informando a los supervisores de contrato la falta de esta información por el contratista. 3. Realizar despliegue de los lineamientos, políticas y normatividad requeridas para el desarrollo de las actividades del programa a coordinadores académicos, supervisores de contrato, instructores y dinamizadores de emprendimiento rural (cuando aplique) para el cabal cumplimiento de los lineamientos. 4.</w:t>
      </w:r>
      <w:r w:rsidR="00C06B64">
        <w:rPr>
          <w:rFonts w:eastAsia="Times New Roman" w:cs="Calibri"/>
          <w:iCs/>
          <w:color w:val="000000"/>
          <w:lang w:val="es-ES" w:eastAsia="es-CO"/>
        </w:rPr>
        <w:t xml:space="preserve"> </w:t>
      </w:r>
      <w:r w:rsidRPr="00561492">
        <w:rPr>
          <w:rFonts w:eastAsia="Times New Roman" w:cs="Calibri"/>
          <w:iCs/>
          <w:color w:val="000000"/>
          <w:lang w:val="es-ES" w:eastAsia="es-CO"/>
        </w:rPr>
        <w:t xml:space="preserve">Consolidar, verificar, avalar y entregar la información de forma mensual de todas las acciones del programa SER con base en los soportes y/o evidencias de la gestión de cada uno de los profesionales asignados al Centro de Formación. 5. Asistir y participar en los foros, seminarios, cursos virtuales, comités de trabajo, reuniones y cualquier otro tipo de evento al que sea convocado por la Dirección General, Dirección Regional o Centro de Formación garantizando la transferencia de conocimiento obtenido al equipo del programa SER. 6. Cumplir y verificar el cumplimiento de los procesos y procedimientos establecidos en el Sistema Integrado de Gestión y Autocontrol (SIGA), diligenciando los formatos establecidos, en lo referente a lo establecido en la guía para </w:t>
      </w:r>
      <w:r w:rsidRPr="00561492">
        <w:rPr>
          <w:rFonts w:eastAsia="Times New Roman" w:cs="Calibri"/>
          <w:iCs/>
          <w:color w:val="000000"/>
          <w:lang w:val="es-ES" w:eastAsia="es-CO"/>
        </w:rPr>
        <w:lastRenderedPageBreak/>
        <w:t>la ejecución del programa Sena Emprende Rural. 7. Mensualmente presentar informe sobre la ejecución de las obligaciones contractuales donde se evidencie el avance a las metas asignadas, así como el respectivo análisis y acciones de mejora cuando dé a lugar y a la terminación del contrato presentar al supervisor informe anual de gestión de centro en los términos solicitados por la Coordinación Nacional de Emprendimiento. 8. Apoyar en la celebración de convenios, convocatorias, alianzas y actividades de articulación sectorial e interinstitucional que apoyen la generación de la cultura emprendedora y el desarrollo rural productivo en su regional relacionados con la gestión del programa SER. 9. Articular con la agencia pública de Empleo las acciones de intermediación laboral para las personas formadas en el programa SER, en la línea de atención de ocupaciones rurales a fin de realizar la inscripción de aprendices SER, empresas rurales y unidades productivas en el aplicativo establecido para este fin, (aplica cuando el Centro de Formación tenga meta en este indicador). 10. Proyectar, organizar y gestionar los recursos humanos y financieros asignados que garanticen la participación de las unidades productivas en los eventos de comercialización y fortalecimiento programados. 11. Articular con los Profesionales SBDC las acciones de emprendimiento para las unidades productivas y empresas rurales creadas del Programa SER en aspectos relacionados con: (acceso a fuentes de financiación, puesta en marcha, fortalecimiento a empresas creadas, participación en entrenamientos y estrategias de internacionalización), así como articular con profesionales AGROSENA el plan de acción de asistencia técnica de las unidades productivas y/o empresas rurales generadas por el programa SER. 12. Apoyar a la Coordinación Académica en la organización del equipo de instructores para realizar la fase de alistamiento (planeación pedagógica, listas maestras de materiales de formación, elaboración de material de aprendizaje). 13. Articular con los servicios tecnológicos de los centros de formación, el uso de estos en beneficio de las unidades productivas, así como articular con el Líder del Programa SENNOVA del Centro de Formación asignado, con el objetivo de poder vincular Unidades Productivas o empresas creadas dentro del programa SER en los procesos, proyectos, convocatoria y demás actividades desarrolladas por esta área. 14.</w:t>
      </w:r>
      <w:r w:rsidR="00C06B64">
        <w:rPr>
          <w:rFonts w:eastAsia="Times New Roman" w:cs="Calibri"/>
          <w:iCs/>
          <w:color w:val="000000"/>
          <w:lang w:val="es-ES" w:eastAsia="es-CO"/>
        </w:rPr>
        <w:t xml:space="preserve"> </w:t>
      </w:r>
      <w:r w:rsidRPr="00561492">
        <w:rPr>
          <w:rFonts w:eastAsia="Times New Roman" w:cs="Calibri"/>
          <w:iCs/>
          <w:color w:val="000000"/>
          <w:lang w:val="es-ES" w:eastAsia="es-CO"/>
        </w:rPr>
        <w:t xml:space="preserve">Consolidar, verificar, avalar y entregar los informes solicitados por el enlace regional de Emprendimiento y/o la Coordinación Nacional de Emprendimiento. 15. Apoyar la revisión del material pedagógico desarrollado por los instructores para el desarrollo de las sesiones de formación. 16. Verificar la aplicación, consolidar y realizar informe con las acciones de mejora de las encuestas de satisfacción aplicada en las formaciones y unidades productivas en fortalecimiento de forma semestral (julio y diciembre) según lo establecido en la Guía para la Ejecución del programa SER en </w:t>
      </w:r>
      <w:proofErr w:type="spellStart"/>
      <w:r w:rsidRPr="00561492">
        <w:rPr>
          <w:rFonts w:eastAsia="Times New Roman" w:cs="Calibri"/>
          <w:iCs/>
          <w:color w:val="000000"/>
          <w:lang w:val="es-ES" w:eastAsia="es-CO"/>
        </w:rPr>
        <w:t>CompromISO</w:t>
      </w:r>
      <w:proofErr w:type="spellEnd"/>
      <w:r w:rsidRPr="00561492">
        <w:rPr>
          <w:rFonts w:eastAsia="Times New Roman" w:cs="Calibri"/>
          <w:iCs/>
          <w:color w:val="000000"/>
          <w:lang w:val="es-ES" w:eastAsia="es-CO"/>
        </w:rPr>
        <w:t xml:space="preserve">. 17. El contratista se compromete a disponer de manera oportuna las   siguientes evidencias en el sitio dispuesto por la Coordinación Nacional de Emprendimiento para el respectivo seguimiento: </w:t>
      </w:r>
      <w:r w:rsidRPr="00561492">
        <w:rPr>
          <w:rFonts w:eastAsia="Times New Roman" w:cs="Calibri"/>
          <w:iCs/>
          <w:color w:val="000000"/>
          <w:lang w:val="es-ES" w:eastAsia="es-CO"/>
        </w:rPr>
        <w:t xml:space="preserve"> Evidencia de seguimiento a instructores y programas de formación </w:t>
      </w:r>
      <w:r w:rsidRPr="00561492">
        <w:rPr>
          <w:rFonts w:eastAsia="Times New Roman" w:cs="Calibri"/>
          <w:iCs/>
          <w:color w:val="000000"/>
          <w:lang w:val="es-ES" w:eastAsia="es-CO"/>
        </w:rPr>
        <w:t xml:space="preserve"> Evidencias de inducción a instructores y dinamizadores de emprendimiento rural </w:t>
      </w:r>
      <w:r w:rsidR="00C06B64">
        <w:rPr>
          <w:rFonts w:eastAsia="Times New Roman" w:cs="Calibri"/>
          <w:iCs/>
          <w:color w:val="000000"/>
          <w:lang w:val="es-ES" w:eastAsia="es-CO"/>
        </w:rPr>
        <w:t xml:space="preserve"> </w:t>
      </w:r>
      <w:r w:rsidRPr="00561492">
        <w:rPr>
          <w:rFonts w:eastAsia="Times New Roman" w:cs="Calibri"/>
          <w:iCs/>
          <w:color w:val="000000"/>
          <w:lang w:val="es-ES" w:eastAsia="es-CO"/>
        </w:rPr>
        <w:t xml:space="preserve">Evidencias de actualización y georreferenciación de unidades productivas creadas </w:t>
      </w:r>
      <w:r w:rsidRPr="00561492">
        <w:rPr>
          <w:rFonts w:eastAsia="Times New Roman" w:cs="Calibri"/>
          <w:iCs/>
          <w:color w:val="000000"/>
          <w:lang w:val="es-ES" w:eastAsia="es-CO"/>
        </w:rPr>
        <w:t xml:space="preserve">  Evidencias de entrega de materiales de formación </w:t>
      </w:r>
      <w:r w:rsidRPr="00561492">
        <w:rPr>
          <w:rFonts w:eastAsia="Times New Roman" w:cs="Calibri"/>
          <w:iCs/>
          <w:color w:val="000000"/>
          <w:lang w:val="es-ES" w:eastAsia="es-CO"/>
        </w:rPr>
        <w:t xml:space="preserve"> Evidencias de actas e informes de articulación con SENNOVA, AGROSENA y otros Centros de Formación. </w:t>
      </w:r>
      <w:r w:rsidR="00C06B64">
        <w:rPr>
          <w:rFonts w:eastAsia="Times New Roman" w:cs="Calibri"/>
          <w:iCs/>
          <w:color w:val="000000"/>
          <w:lang w:val="es-ES" w:eastAsia="es-CO"/>
        </w:rPr>
        <w:t xml:space="preserve"> </w:t>
      </w:r>
      <w:r w:rsidRPr="00561492">
        <w:rPr>
          <w:rFonts w:eastAsia="Times New Roman" w:cs="Calibri"/>
          <w:iCs/>
          <w:color w:val="000000"/>
          <w:lang w:val="es-ES" w:eastAsia="es-CO"/>
        </w:rPr>
        <w:t>Portafolio evidencias de instructores y dinamizadores de emprendimiento rural. Evidencias de concertación de la oferta. 17. El Contratista, para el pago de sus honorarios, se obliga a que una vez cumplan con sus obligaciones contractuales mensuales, registrar cuenta de cobro en el SECOP II cargando dos archivos que se llamaran GF (Gestión Financiera) y GC (Gestión Contractual) los cuales contendrán los documentos necesarios y dados a conocer por el supervisor del contrato, con el objetivo de dar inicio al tramite, en las fechas establecidas por el grupo administrativo y financiero de la entidad. 18. Brindar el apoyo técnico de su especialidad a la Subdirección de centro o al supervisor de los contratos de bienes y/o servicios del Centro de Formación cuando así sea requerido. 19. Brindar el apoyo técnico en el área de su especialidad para la elaboración de los estudios de sector, mercados y fichas técnicas requeridas. 20. Las demás que se requieran para el cabal cumplimiento de su objeto contractual.</w:t>
      </w:r>
    </w:p>
    <w:p w14:paraId="0DBA5110" w14:textId="77777777" w:rsidR="00561492" w:rsidRPr="00561492" w:rsidRDefault="00561492" w:rsidP="00BB73F2">
      <w:pPr>
        <w:widowControl w:val="0"/>
        <w:shd w:val="clear" w:color="auto" w:fill="FFFFFF" w:themeFill="background1"/>
        <w:autoSpaceDE w:val="0"/>
        <w:autoSpaceDN w:val="0"/>
        <w:adjustRightInd w:val="0"/>
        <w:spacing w:after="0" w:line="240" w:lineRule="atLeast"/>
        <w:jc w:val="both"/>
        <w:rPr>
          <w:rFonts w:eastAsia="Times New Roman" w:cs="Calibri"/>
          <w:iCs/>
          <w:color w:val="000000"/>
          <w:lang w:val="es-ES" w:eastAsia="es-CO"/>
        </w:rPr>
      </w:pPr>
    </w:p>
    <w:p w14:paraId="200D7FF9" w14:textId="511C40CD" w:rsidR="00BB73F2" w:rsidRPr="0056149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b/>
          <w:bCs/>
          <w:iCs/>
          <w:color w:val="000000"/>
          <w:lang w:val="es-ES" w:eastAsia="es-CO"/>
        </w:rPr>
      </w:pPr>
      <w:r w:rsidRPr="00561492">
        <w:rPr>
          <w:rFonts w:eastAsia="Times New Roman" w:cs="Calibri"/>
          <w:b/>
          <w:bCs/>
          <w:iCs/>
          <w:color w:val="000000"/>
          <w:lang w:val="es-ES" w:eastAsia="es-CO"/>
        </w:rPr>
        <w:t>•</w:t>
      </w:r>
      <w:r w:rsidRPr="00561492">
        <w:rPr>
          <w:rFonts w:eastAsia="Times New Roman" w:cs="Calibri"/>
          <w:b/>
          <w:bCs/>
          <w:iCs/>
          <w:color w:val="000000"/>
          <w:lang w:val="es-ES" w:eastAsia="es-CO"/>
        </w:rPr>
        <w:tab/>
        <w:t xml:space="preserve">Apoyo coordinación PE – Unidades productivas: </w:t>
      </w:r>
      <w:r w:rsidRPr="00561492">
        <w:rPr>
          <w:rFonts w:eastAsia="Times New Roman" w:cs="Calibri"/>
          <w:iCs/>
          <w:color w:val="000000"/>
          <w:lang w:val="es-ES" w:eastAsia="es-CO"/>
        </w:rPr>
        <w:t xml:space="preserve">1. Apoyar al Dinamizador Rural de Centro - SER en </w:t>
      </w:r>
      <w:r w:rsidRPr="00561492">
        <w:rPr>
          <w:rFonts w:eastAsia="Times New Roman" w:cs="Calibri"/>
          <w:iCs/>
          <w:color w:val="000000"/>
          <w:lang w:val="es-ES" w:eastAsia="es-CO"/>
        </w:rPr>
        <w:lastRenderedPageBreak/>
        <w:t>la planeación de la atención y seguimiento al fortalecimiento empresarial de las unidades productivas creadas. 2. Realizar la planeación anual de sus actividades y cumplimiento de metas e indicadores de acuerdo con las herramientas dispuestas por la Coordinación Nacional de Emprendimiento - programa SER. 3. Realizar el análisis y prospectiva de las oportunidades de negocios regionales como insumo para la oferta regional de proyectos, presentando avances al Dinamizador Rural de Centro SER mensualmente. 4. Cumplir con los procesos y procedimientos establecidos en el Sistema Integrado de Gestión y Autocontrol (SIGA), diligenciando los formatos establecidos de acuerdo con lo establecido en la Guía de Ejecución del programa SER. 5. Diagnosticar las necesidades de formación y de asesoría técnica de las unidades productivas y empresas creadas, para determinar el apoyo de instructores y/o plan de formación complementaria. 6. Definir con el emprendedor los indicadores que permitan medir la evolución de la empresa durante el proceso de acompañamiento dado por el SENA enfocado especialmente en crecimiento en ventas, generación de empleo y trabajo decente, acceso a mercados, presentación a fuentes de financiación entre otros. 7.</w:t>
      </w:r>
      <w:r w:rsidR="00561492">
        <w:rPr>
          <w:rFonts w:eastAsia="Times New Roman" w:cs="Calibri"/>
          <w:iCs/>
          <w:color w:val="000000"/>
          <w:lang w:val="es-ES" w:eastAsia="es-CO"/>
        </w:rPr>
        <w:t xml:space="preserve"> </w:t>
      </w:r>
      <w:r w:rsidRPr="00561492">
        <w:rPr>
          <w:rFonts w:eastAsia="Times New Roman" w:cs="Calibri"/>
          <w:iCs/>
          <w:color w:val="000000"/>
          <w:lang w:val="es-ES" w:eastAsia="es-CO"/>
        </w:rPr>
        <w:t>Elaborar el informe integral de cierre de la asesoría de las unidades productivas fortalecidas 8.</w:t>
      </w:r>
      <w:r w:rsidR="00561492">
        <w:rPr>
          <w:rFonts w:eastAsia="Times New Roman" w:cs="Calibri"/>
          <w:iCs/>
          <w:color w:val="000000"/>
          <w:lang w:val="es-ES" w:eastAsia="es-CO"/>
        </w:rPr>
        <w:t xml:space="preserve"> </w:t>
      </w:r>
      <w:r w:rsidRPr="00561492">
        <w:rPr>
          <w:rFonts w:eastAsia="Times New Roman" w:cs="Calibri"/>
          <w:iCs/>
          <w:color w:val="000000"/>
          <w:lang w:val="es-ES" w:eastAsia="es-CO"/>
        </w:rPr>
        <w:t xml:space="preserve">Presentar oportunamente informes al Dinamizador Rural de Centro SER, a la Coordinación Académica y a la Coordinación Nacional de Emprendimiento, en los formatos y plazos establecidos con calidad y oportunidad según lineamientos. 9. Garantizar la adecuada y oportuna alimentación de los sistemas de registro, trazabilidad y seguimiento de la información de la ejecución del programa, tales </w:t>
      </w:r>
      <w:proofErr w:type="spellStart"/>
      <w:r w:rsidRPr="00561492">
        <w:rPr>
          <w:rFonts w:eastAsia="Times New Roman" w:cs="Calibri"/>
          <w:iCs/>
          <w:color w:val="000000"/>
          <w:lang w:val="es-ES" w:eastAsia="es-CO"/>
        </w:rPr>
        <w:t>CompromISO</w:t>
      </w:r>
      <w:proofErr w:type="spellEnd"/>
      <w:r w:rsidRPr="00561492">
        <w:rPr>
          <w:rFonts w:eastAsia="Times New Roman" w:cs="Calibri"/>
          <w:iCs/>
          <w:color w:val="000000"/>
          <w:lang w:val="es-ES" w:eastAsia="es-CO"/>
        </w:rPr>
        <w:t xml:space="preserve"> y otros dispuestos de manera temporal o permanente por el SENA, informando a los supervisores de contrato la falta de esta información por el contratista. 10. Apoyar la formulación de planes de negocio para Fondo Emprender cuando se requiera dentro del plan de acción de la unidad productiva a fortalecer. 11. Presentar mensualmente agenda y cronograma de prestación de servicios. 12. Asistir a las visitas de seguimiento y a las videoconferencias definidas y programadas por la subdirección de centro, Dinamizador rural regional SER o la coordinación nacional de </w:t>
      </w:r>
      <w:proofErr w:type="gramStart"/>
      <w:r w:rsidRPr="00561492">
        <w:rPr>
          <w:rFonts w:eastAsia="Times New Roman" w:cs="Calibri"/>
          <w:iCs/>
          <w:color w:val="000000"/>
          <w:lang w:val="es-ES" w:eastAsia="es-CO"/>
        </w:rPr>
        <w:t>emprendimiento</w:t>
      </w:r>
      <w:proofErr w:type="gramEnd"/>
      <w:r w:rsidRPr="00561492">
        <w:rPr>
          <w:rFonts w:eastAsia="Times New Roman" w:cs="Calibri"/>
          <w:iCs/>
          <w:color w:val="000000"/>
          <w:lang w:val="es-ES" w:eastAsia="es-CO"/>
        </w:rPr>
        <w:t xml:space="preserve"> así como foros, seminarios, transferencias metodológicas, cursos virtuales, comités de trabajo, reuniones y cualquier otro tipo de evento. 13. Articular y organizar eventos para la participación de los emprendedores en actividades que permitan acceder a la dinamización comercial (incluyendo el fomento y uso de plataformas virtuales), y financiera de sus iniciativas productivas que se encuentran en proceso de fortalecimiento empresarial. 14. Articular con el equipo SBDC de Centro para la formalización de unidades productivas, la presentación de planes de negocio a las convocatorias fondo emprender así como la identificación de otras fuentes de financiación disponibles para los diferentes tipos de unidades productivas a su cargo, formular los planes de negocios y/o instrumentos para aplicar a las diversas fuentes, y acompañar en la postulación a las convocatorias a por lo menos 3 unidades productivas así como en la ejecución de los recursos asignados en la vigencia. 15.Consolidar mensualmente el portafolio de evidencias para cada unidad productiva con las siguientes evidencias: Productos verificables: Estructura de seguimiento integrada publicada en drive donde se medirá el proceso y los siguientes indicadores de gestión aplicables a cada unidad productiva y soportados con evidencia objetiva respecto a: </w:t>
      </w:r>
      <w:r w:rsidRPr="00561492">
        <w:rPr>
          <w:rFonts w:eastAsia="Times New Roman" w:cs="Calibri"/>
          <w:iCs/>
          <w:color w:val="000000"/>
          <w:lang w:val="es-ES" w:eastAsia="es-CO"/>
        </w:rPr>
        <w:t xml:space="preserve"> 160 horas de asesoría / mes, directa a las UP asignadas. </w:t>
      </w:r>
      <w:r w:rsidRPr="00561492">
        <w:rPr>
          <w:rFonts w:eastAsia="Times New Roman" w:cs="Calibri"/>
          <w:iCs/>
          <w:color w:val="000000"/>
          <w:lang w:val="es-ES" w:eastAsia="es-CO"/>
        </w:rPr>
        <w:t></w:t>
      </w:r>
      <w:r w:rsidRPr="00561492">
        <w:rPr>
          <w:rFonts w:eastAsia="Times New Roman" w:cs="Calibri"/>
          <w:iCs/>
          <w:color w:val="000000"/>
          <w:lang w:val="es-ES" w:eastAsia="es-CO"/>
        </w:rPr>
        <w:tab/>
        <w:t xml:space="preserve">Evidencias de ventas </w:t>
      </w:r>
      <w:r w:rsidRPr="00561492">
        <w:rPr>
          <w:rFonts w:eastAsia="Times New Roman" w:cs="Calibri"/>
          <w:iCs/>
          <w:color w:val="000000"/>
          <w:lang w:val="es-ES" w:eastAsia="es-CO"/>
        </w:rPr>
        <w:t xml:space="preserve"> Generación de trabajo decente </w:t>
      </w:r>
      <w:r w:rsidRPr="00561492">
        <w:rPr>
          <w:rFonts w:eastAsia="Times New Roman" w:cs="Calibri"/>
          <w:iCs/>
          <w:color w:val="000000"/>
          <w:lang w:val="es-ES" w:eastAsia="es-CO"/>
        </w:rPr>
        <w:t xml:space="preserve"> Evidencias Acceso a fuentes de financiación </w:t>
      </w:r>
      <w:r w:rsidRPr="00561492">
        <w:rPr>
          <w:rFonts w:eastAsia="Times New Roman" w:cs="Calibri"/>
          <w:iCs/>
          <w:color w:val="000000"/>
          <w:lang w:val="es-ES" w:eastAsia="es-CO"/>
        </w:rPr>
        <w:t xml:space="preserve"> Evidencias de acuerdos comerciales (incluye fomento a plataformas virtuales) </w:t>
      </w:r>
      <w:r w:rsidRPr="00561492">
        <w:rPr>
          <w:rFonts w:eastAsia="Times New Roman" w:cs="Calibri"/>
          <w:iCs/>
          <w:color w:val="000000"/>
          <w:lang w:val="es-ES" w:eastAsia="es-CO"/>
        </w:rPr>
        <w:t></w:t>
      </w:r>
      <w:r w:rsidRPr="00561492">
        <w:rPr>
          <w:rFonts w:eastAsia="Times New Roman" w:cs="Calibri"/>
          <w:iCs/>
          <w:color w:val="000000"/>
          <w:lang w:val="es-ES" w:eastAsia="es-CO"/>
        </w:rPr>
        <w:tab/>
        <w:t xml:space="preserve">Evidencias de eventos de fortalecimiento </w:t>
      </w:r>
      <w:r w:rsidRPr="00561492">
        <w:rPr>
          <w:rFonts w:eastAsia="Times New Roman" w:cs="Calibri"/>
          <w:iCs/>
          <w:color w:val="000000"/>
          <w:lang w:val="es-ES" w:eastAsia="es-CO"/>
        </w:rPr>
        <w:t></w:t>
      </w:r>
      <w:r w:rsidR="00C06B64">
        <w:rPr>
          <w:rFonts w:eastAsia="Times New Roman" w:cs="Calibri"/>
          <w:iCs/>
          <w:color w:val="000000"/>
          <w:lang w:val="es-ES" w:eastAsia="es-CO"/>
        </w:rPr>
        <w:t xml:space="preserve"> </w:t>
      </w:r>
      <w:r w:rsidRPr="00561492">
        <w:rPr>
          <w:rFonts w:eastAsia="Times New Roman" w:cs="Calibri"/>
          <w:iCs/>
          <w:color w:val="000000"/>
          <w:lang w:val="es-ES" w:eastAsia="es-CO"/>
        </w:rPr>
        <w:t xml:space="preserve">Estructura organizacional. </w:t>
      </w:r>
      <w:r w:rsidRPr="00561492">
        <w:rPr>
          <w:rFonts w:eastAsia="Times New Roman" w:cs="Calibri"/>
          <w:iCs/>
          <w:color w:val="000000"/>
          <w:lang w:val="es-ES" w:eastAsia="es-CO"/>
        </w:rPr>
        <w:t xml:space="preserve"> Plan reactivación económica </w:t>
      </w:r>
      <w:r w:rsidRPr="00561492">
        <w:rPr>
          <w:rFonts w:eastAsia="Times New Roman" w:cs="Calibri"/>
          <w:iCs/>
          <w:color w:val="000000"/>
          <w:lang w:val="es-ES" w:eastAsia="es-CO"/>
        </w:rPr>
        <w:t xml:space="preserve"> Informe final por cada unidad productivo. </w:t>
      </w:r>
      <w:r w:rsidRPr="00561492">
        <w:rPr>
          <w:rFonts w:eastAsia="Times New Roman" w:cs="Calibri"/>
          <w:iCs/>
          <w:color w:val="000000"/>
          <w:lang w:val="es-ES" w:eastAsia="es-CO"/>
        </w:rPr>
        <w:t xml:space="preserve"> Otros determinados por la Coordinación Nacional de Emprendimiento. 16. El Contratista, para el pago de sus honorarios, se obliga a que una vez cumplan con sus obligaciones contractuales mensuales, registrar cuenta de cobro en el SECOP II cargando dos archivos que se llamaran GF (Gestión Financiera) y GC (Gestión Contractual) los cuales contendrán los documentos necesarios y dados a conocer por el supervisor del contrato, con el objetivo de dar inicio al tramite, en las fechas establecidas por el grupo administrativo y financiero de la entidad. 17. Brindar el apoyo técnico de su especialidad a la Subdirección de centro o al supervisor de los contratos de bienes y/o servicios del Centro de Formación cuando así sea requerido. 18. Brindar el apoyo técnico en el área de su especialidad para la elaboración de los estudios de sector, mercados y fichas técnicas requeridas. </w:t>
      </w:r>
      <w:r w:rsidRPr="00561492">
        <w:rPr>
          <w:rFonts w:eastAsia="Times New Roman" w:cs="Calibri"/>
          <w:iCs/>
          <w:color w:val="000000"/>
          <w:lang w:val="es-ES" w:eastAsia="es-CO"/>
        </w:rPr>
        <w:lastRenderedPageBreak/>
        <w:t>19. Las demás que se requieran para el cabal cumplimiento de su objeto contractual.</w:t>
      </w:r>
    </w:p>
    <w:p w14:paraId="76C2A0D2" w14:textId="77777777" w:rsidR="00BB73F2" w:rsidRPr="0056149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b/>
          <w:bCs/>
          <w:iCs/>
          <w:color w:val="000000"/>
          <w:lang w:val="es-ES" w:eastAsia="es-CO"/>
        </w:rPr>
      </w:pPr>
    </w:p>
    <w:p w14:paraId="40F324AF" w14:textId="75957DF4" w:rsidR="00BB73F2" w:rsidRPr="00561492" w:rsidRDefault="00BB73F2" w:rsidP="00BB73F2">
      <w:pPr>
        <w:widowControl w:val="0"/>
        <w:shd w:val="clear" w:color="auto" w:fill="FFFFFF" w:themeFill="background1"/>
        <w:autoSpaceDE w:val="0"/>
        <w:autoSpaceDN w:val="0"/>
        <w:adjustRightInd w:val="0"/>
        <w:spacing w:after="0" w:line="240" w:lineRule="atLeast"/>
        <w:jc w:val="both"/>
        <w:rPr>
          <w:rFonts w:eastAsia="Times New Roman" w:cs="Calibri"/>
          <w:b/>
          <w:bCs/>
          <w:iCs/>
          <w:color w:val="000000"/>
          <w:lang w:val="es-ES" w:eastAsia="es-CO"/>
        </w:rPr>
      </w:pPr>
      <w:r w:rsidRPr="00561492">
        <w:rPr>
          <w:rFonts w:eastAsia="Times New Roman" w:cs="Calibri"/>
          <w:b/>
          <w:bCs/>
          <w:iCs/>
          <w:color w:val="000000"/>
          <w:lang w:val="es-ES" w:eastAsia="es-CO"/>
        </w:rPr>
        <w:t>•</w:t>
      </w:r>
      <w:r w:rsidRPr="00561492">
        <w:rPr>
          <w:rFonts w:eastAsia="Times New Roman" w:cs="Calibri"/>
          <w:b/>
          <w:bCs/>
          <w:iCs/>
          <w:color w:val="000000"/>
          <w:lang w:val="es-ES" w:eastAsia="es-CO"/>
        </w:rPr>
        <w:tab/>
        <w:t xml:space="preserve">Apoyo coordinación PE – Integración con </w:t>
      </w:r>
      <w:proofErr w:type="gramStart"/>
      <w:r w:rsidRPr="00561492">
        <w:rPr>
          <w:rFonts w:eastAsia="Times New Roman" w:cs="Calibri"/>
          <w:b/>
          <w:bCs/>
          <w:iCs/>
          <w:color w:val="000000"/>
          <w:lang w:val="es-ES" w:eastAsia="es-CO"/>
        </w:rPr>
        <w:t>la  media</w:t>
      </w:r>
      <w:proofErr w:type="gramEnd"/>
      <w:r w:rsidRPr="00561492">
        <w:rPr>
          <w:rFonts w:eastAsia="Times New Roman" w:cs="Calibri"/>
          <w:b/>
          <w:bCs/>
          <w:iCs/>
          <w:color w:val="000000"/>
          <w:lang w:val="es-ES" w:eastAsia="es-CO"/>
        </w:rPr>
        <w:t xml:space="preserve">: </w:t>
      </w:r>
      <w:r w:rsidRPr="00561492">
        <w:rPr>
          <w:rFonts w:eastAsia="Times New Roman" w:cs="Calibri"/>
          <w:iCs/>
          <w:color w:val="000000"/>
          <w:lang w:val="es-ES" w:eastAsia="es-CO"/>
        </w:rPr>
        <w:t xml:space="preserve">1. Socializar el programa de articulación entre las instituciones educativas solicitantes. 2.  Verificar la condiciones y estado de formalización de los convenios con las secretarias de educación que garantice el compromiso </w:t>
      </w:r>
      <w:proofErr w:type="spellStart"/>
      <w:r w:rsidRPr="00561492">
        <w:rPr>
          <w:rFonts w:eastAsia="Times New Roman" w:cs="Calibri"/>
          <w:iCs/>
          <w:color w:val="000000"/>
          <w:lang w:val="es-ES" w:eastAsia="es-CO"/>
        </w:rPr>
        <w:t>interinsticuional</w:t>
      </w:r>
      <w:proofErr w:type="spellEnd"/>
      <w:r w:rsidRPr="00561492">
        <w:rPr>
          <w:rFonts w:eastAsia="Times New Roman" w:cs="Calibri"/>
          <w:iCs/>
          <w:color w:val="000000"/>
          <w:lang w:val="es-ES" w:eastAsia="es-CO"/>
        </w:rPr>
        <w:t xml:space="preserve"> SENA.MEN.  2.  Apoyar a la Coordinación Misional en la selección de instituciones educativas objeto de articulación de acuerdo con los lineamentos institucionales. 3. Concertar con rectores de Instituciones Educativas seleccionadas, el programa de formación a articular con Comercio. 4. Planear con docentes de las Instituciones Educativas y/o personal asignado por la I.E. la ejecución del programa de formación concertado. 5. Programar a los instructores contratados por el SENA para apoyo a la articulación 6.  Verificar en las I.E.</w:t>
      </w:r>
      <w:proofErr w:type="gramStart"/>
      <w:r w:rsidRPr="00561492">
        <w:rPr>
          <w:rFonts w:eastAsia="Times New Roman" w:cs="Calibri"/>
          <w:iCs/>
          <w:color w:val="000000"/>
          <w:lang w:val="es-ES" w:eastAsia="es-CO"/>
        </w:rPr>
        <w:t>,  la</w:t>
      </w:r>
      <w:proofErr w:type="gramEnd"/>
      <w:r w:rsidRPr="00561492">
        <w:rPr>
          <w:rFonts w:eastAsia="Times New Roman" w:cs="Calibri"/>
          <w:iCs/>
          <w:color w:val="000000"/>
          <w:lang w:val="es-ES" w:eastAsia="es-CO"/>
        </w:rPr>
        <w:t xml:space="preserve"> implementación del modelo pedagógico SENA. 7. Realizar seguimiento a la ejecución de los instructores en las instituciones 8. Hacer seguimiento a la ejecución del programa concertado. 9. Gestionar acciones de capacitación y/o actualización para la comunidad educativa 10. Apoyar el control de metas del Centro. 11. Garantizar el cierre de las acciones de formación de acuerdo con los lineamientos establecidos.  12. Ejecutar el plan de acción formulado en este componente por parte del </w:t>
      </w:r>
      <w:proofErr w:type="gramStart"/>
      <w:r w:rsidRPr="00561492">
        <w:rPr>
          <w:rFonts w:eastAsia="Times New Roman" w:cs="Calibri"/>
          <w:iCs/>
          <w:color w:val="000000"/>
          <w:lang w:val="es-ES" w:eastAsia="es-CO"/>
        </w:rPr>
        <w:t>centro ,</w:t>
      </w:r>
      <w:proofErr w:type="gramEnd"/>
      <w:r w:rsidRPr="00561492">
        <w:rPr>
          <w:rFonts w:eastAsia="Times New Roman" w:cs="Calibri"/>
          <w:iCs/>
          <w:color w:val="000000"/>
          <w:lang w:val="es-ES" w:eastAsia="es-CO"/>
        </w:rPr>
        <w:t xml:space="preserve"> realizar seguimiento, medición y rendir los informes solicitados por la Subdirección. 13. Apoyar cuando así se requiera las actividades de divulgación de la gestión del centro y/o del proceso, actividades o proyecto en el que ejecute su objeto contractual. 14. El Contratista, para el pago de sus honorarios, se obliga a que una vez cumplan con sus obligaciones contractuales mensuales, registrar cuenta de cobro en el SECOP II cargando dos archivos que se llamaran GF (Gestión Financiera) y GC (Gestión Contractual) los cuales contendrán los documentos necesarios y dados a conocer por el supervisor del contrato, con el objetivo de dar inicio al tramite, en las fechas establecidas por el grupo administrativo y financiero de la entidad. 15. Brindar el apoyo técnico de su especialidad a la Subdirección de centro o al supervisor de los contratos de bienes y/o servicios del Centro de Formación cuando así sea requerido. 16. Brindar el apoyo técnico en el área de su especialidad para la elaboración de los estudios de sector, mercados y fichas técnicas requeridas. 17. Las demás que se requieran para el cabal cumplimiento de su objeto contractual.</w:t>
      </w:r>
    </w:p>
    <w:p w14:paraId="1A781A08" w14:textId="0C8B5C48" w:rsidR="005C4C92" w:rsidRPr="00561492" w:rsidRDefault="005C4C92" w:rsidP="005C4C92">
      <w:pPr>
        <w:spacing w:after="0" w:line="240" w:lineRule="atLeast"/>
        <w:jc w:val="both"/>
        <w:rPr>
          <w:rFonts w:eastAsia="Times New Roman" w:cs="Calibri"/>
          <w:i/>
          <w:color w:val="000000"/>
          <w:lang w:val="es-ES" w:eastAsia="es-CO"/>
        </w:rPr>
      </w:pPr>
    </w:p>
    <w:p w14:paraId="50E8CE22" w14:textId="70B0F00A" w:rsidR="005C4C92" w:rsidRPr="00561492" w:rsidRDefault="005C4C92" w:rsidP="005C4C92">
      <w:pPr>
        <w:spacing w:line="240" w:lineRule="atLeast"/>
        <w:jc w:val="both"/>
        <w:rPr>
          <w:rFonts w:eastAsia="Times New Roman" w:cs="Calibri"/>
          <w:b/>
          <w:lang w:val="es-ES" w:eastAsia="es-ES"/>
        </w:rPr>
      </w:pPr>
      <w:r w:rsidRPr="00561492">
        <w:rPr>
          <w:rFonts w:eastAsia="Times New Roman" w:cs="Calibri"/>
          <w:b/>
          <w:lang w:val="es-ES" w:eastAsia="es-ES"/>
        </w:rPr>
        <w:t>2.2. Obligaciones generales:</w:t>
      </w:r>
    </w:p>
    <w:p w14:paraId="78A656DD" w14:textId="00C899EF" w:rsidR="005C4C92" w:rsidRPr="00561492" w:rsidRDefault="005C4C92" w:rsidP="005C4C92">
      <w:pPr>
        <w:spacing w:after="0" w:line="240" w:lineRule="atLeast"/>
        <w:jc w:val="both"/>
        <w:rPr>
          <w:rFonts w:eastAsia="Times New Roman" w:cs="Calibri"/>
          <w:bCs/>
          <w:lang w:val="es-ES" w:eastAsia="es-ES"/>
        </w:rPr>
      </w:pPr>
      <w:r w:rsidRPr="00561492">
        <w:rPr>
          <w:rFonts w:eastAsia="Times New Roman" w:cs="Calibri"/>
          <w:bCs/>
          <w:lang w:val="es-ES" w:eastAsia="es-ES"/>
        </w:rPr>
        <w:t xml:space="preserve">1) Acatar la Constitución Política, la Ley, los principios de la contratación estatal y las demás normas concordantes y complementarias; 2) Responder por el adecuado y oportuno cumplimiento de las obligaciones contraídas del contrato (Electrónico o físico) ; 3) Participar en las reuniones que para la ejecución del contrato sean convocadas; 4) Entregar periódicamente y al finalizar el contrato o cuando el supervisor lo solicite, todos los documentos y archivos (físicos y electrónicos) a su cargo y que se produzcan en ejecución de sus obligaciones, debidamente inventariados conforme a las normas y procedimientos que establezca el Archivo General de la Nación y de acuerdo con el formato GD-F-004 Formato Único de Inventario Documental; 5) Entregar a la finalización del plazo de ejecución o del vínculo contractual o cuando el supervisor del contrato lo solicite, los bienes devolutivos que le hayan sido asignados para el cumplimiento del objeto del contrato; 6) Utilizar en debida forma las claves asignadas para el ingreso a los sistemas de información y gestión del SENA requeridos para la ejecución del contrato y al finalizar el mismo, informar para su desactivación, garantizando la seguridad y reserva de la información conocida por estos u otros medios durante la ejecución; 7) Colaborar en la elaboración de respuestas y suministro de información requerida por las autoridades y organismos de control del Estado Colombiano, en relación con la ejecución del contrato y de los asuntos relacionados con el mismo; 8) Solicitar autorización escrita del SENA para utilizar el nombre, emblema o sello oficial con fines publicitarios o ajenos a los establecidos en los lineamientos de la Entidad; 9) Cumplir con las normas de bioseguridad y reglamentos e instrucciones del Sistema de Gestión de la Seguridad y Salud en el Trabajo del SENA, según la normatividad vigente; 10) Entregar el examen médico </w:t>
      </w:r>
      <w:proofErr w:type="spellStart"/>
      <w:r w:rsidRPr="00561492">
        <w:rPr>
          <w:rFonts w:eastAsia="Times New Roman" w:cs="Calibri"/>
          <w:bCs/>
          <w:lang w:val="es-ES" w:eastAsia="es-ES"/>
        </w:rPr>
        <w:lastRenderedPageBreak/>
        <w:t>preocupacional</w:t>
      </w:r>
      <w:proofErr w:type="spellEnd"/>
      <w:r w:rsidRPr="00561492">
        <w:rPr>
          <w:rFonts w:eastAsia="Times New Roman" w:cs="Calibri"/>
          <w:bCs/>
          <w:lang w:val="es-ES" w:eastAsia="es-ES"/>
        </w:rPr>
        <w:t xml:space="preserve"> al Grupo de Seguridad y Salud en el Trabajo de la Dirección General y/o sus homólogos en los Centros de Formación y Direcciones Regionales de acuerdo con el profesiograma, el objeto a desarrollar y dentro de los plazos establecidos legalmente. (Decreto 723 de 2013 art. 18); 11) Adjuntar el certificado de aprobación de los conocimientos básicos del Subsistema de Gestión de Seguridad y Salud en el Trabajo, para el primer pago de los honorarios; 12) Mantener actualizados los sistemas de información sobre los cuales se le haya asignado usuario y contraseña durante la ejecución del contrato y entregar al supervisor las evidencias del estado en que se encuentre, en los informes de</w:t>
      </w:r>
      <w:r w:rsidR="00561492">
        <w:rPr>
          <w:rFonts w:eastAsia="Times New Roman" w:cs="Calibri"/>
          <w:bCs/>
          <w:lang w:val="es-ES" w:eastAsia="es-ES"/>
        </w:rPr>
        <w:t xml:space="preserve"> </w:t>
      </w:r>
      <w:r w:rsidRPr="00561492">
        <w:rPr>
          <w:rFonts w:eastAsia="Times New Roman" w:cs="Calibri"/>
          <w:bCs/>
          <w:lang w:val="es-ES" w:eastAsia="es-ES"/>
        </w:rPr>
        <w:t>ejecución contractual parcial o final; 13) Realizar los pagos al SISS (salud, pensión y riesgos laborales) de acuerdo con la normatividad vigente, aportando los soportes de pago los cuales deben ser validados para constatar que en efecto el pago de la planilla haya sido recibido por la entidad correspondiente y en caso de incumplimiento total o parcial, responder por las consecuencias y sanciones que disponga la ley; 14) No subcontratar las actividades propias del objeto contractual, salvo, que dentro del desarrollo de la propuesta se haya previsto disponer de recurso humano, para lo cual deberá tener en cuenta que no podrá vincular menores de edad, dando aplicación a la Resolución No. 1677 de 2008 del Ministerio de Protección Social y los Pactos, Convenios y Convenciones Internacionales ratificados por Colombia, sobre los derechos de los niños; 15) En caso de que proceda el registro y asignación de una firma digital, usarla dentro de los límites impuestos por el objeto y las obligaciones del contrato (Electrónico o físico) y en todo caso con la debida autorización de quien corresponda; 16) Desplazarse dentro y fuera del territorio nacional cuando sea requerido para el cumplimiento de las obligaciones contractuales y legalizar las ordenes de viaje de acuerdo con los términos y lineamientos del SENA una vez culminado el desplazamiento; 17) Guardar reserva de la información asociada al objeto contractual que repose en bases de datos, sistemas de gestión, aplicativos, archivos magnéticos, respecto de los cuales se le haya concedido acceso mediante códigos, claves o contraseñas, respondiendo penal, civil y administrativamente por su adulteración, pérdida, consulta, uso o acceso no autorizado o fraudulento, durante el plazo de ejecución del contrato y dos (2) años más, conforme a las disposiciones contenidas en la Ley 1266 de 2008, la Ley 1581 de 2012, la Ley 1273 de 2009 y las demás que las complementen, sustituyan o modifiquen; 18) En cumplimiento de lo dispuesto en el parágrafo 1° del artículo 23 de la Ley 1150 de 2007, del artículo 6 de la Ley 1562 de 2012 y del Decreto 1273 de 2018 el contratista deberá acreditar que se encuentra al día en el pago mensual de los aportes del Sistema de Seguridad Social Integral, estos pagos podrán acreditarse mes vencido y únicamente por el sistema pila o de planilla asistida o el que determine el Ministerio del Trabajo. Cuando corresponda el contratista también debe acreditar el pago oportuno de los aportes al SENA, ICBF y Cajas de Compensación Familiar. 19) Las demás que sean necesarias para el cabal cumplimiento del objeto contractual. PARÁGRAFO PRIMERO: En caso de requerirse el desplazamiento del contratista para desarrollar actividades relacionadas con objeto del contrato, será informado por parte del supervisor para que adelante las gestiones necesarias, bien sea dentro del territorio nacional o fuera de este, de conformidad con lo establecido en la Resolución 092 de 2015 o la que la modifique y se encuentre</w:t>
      </w:r>
      <w:r w:rsidR="00561492">
        <w:rPr>
          <w:rFonts w:eastAsia="Times New Roman" w:cs="Calibri"/>
          <w:bCs/>
          <w:lang w:val="es-ES" w:eastAsia="es-ES"/>
        </w:rPr>
        <w:t xml:space="preserve"> </w:t>
      </w:r>
      <w:r w:rsidRPr="00561492">
        <w:rPr>
          <w:rFonts w:eastAsia="Times New Roman" w:cs="Calibri"/>
          <w:bCs/>
          <w:lang w:val="es-ES" w:eastAsia="es-ES"/>
        </w:rPr>
        <w:t>vigente. PÁRAGRAFO SEGUNDO: El contratista se obliga a legalizar los gastos de desplazamiento causados en las órdenes de viaje, dentro de los 5 días siguientes a su finalización.</w:t>
      </w:r>
    </w:p>
    <w:p w14:paraId="205F51DA" w14:textId="77777777" w:rsidR="005C4C92" w:rsidRPr="00561492" w:rsidRDefault="005C4C92" w:rsidP="005C4C92">
      <w:pPr>
        <w:spacing w:after="0" w:line="240" w:lineRule="atLeast"/>
        <w:jc w:val="both"/>
        <w:rPr>
          <w:rFonts w:eastAsia="Times New Roman" w:cs="Calibri"/>
          <w:bCs/>
          <w:lang w:val="es-ES" w:eastAsia="es-ES"/>
        </w:rPr>
      </w:pPr>
    </w:p>
    <w:p w14:paraId="03D3CB86" w14:textId="3FEF12F1" w:rsidR="005C4C92" w:rsidRPr="00561492" w:rsidRDefault="005C4C92" w:rsidP="005C4C92">
      <w:pPr>
        <w:spacing w:line="240" w:lineRule="atLeast"/>
        <w:jc w:val="both"/>
        <w:rPr>
          <w:rFonts w:eastAsia="Times New Roman" w:cs="Calibri"/>
          <w:b/>
          <w:lang w:val="es-ES" w:eastAsia="es-ES"/>
        </w:rPr>
      </w:pPr>
      <w:r w:rsidRPr="00561492">
        <w:rPr>
          <w:rFonts w:eastAsia="Times New Roman" w:cs="Calibri"/>
          <w:b/>
          <w:lang w:val="es-ES" w:eastAsia="es-ES"/>
        </w:rPr>
        <w:t>2.3. Obligaciones del SENA:</w:t>
      </w:r>
    </w:p>
    <w:p w14:paraId="6F33976A" w14:textId="77777777" w:rsidR="005C4C92" w:rsidRPr="00561492" w:rsidRDefault="005C4C92" w:rsidP="005C4C92">
      <w:pPr>
        <w:spacing w:after="0" w:line="240" w:lineRule="atLeast"/>
        <w:jc w:val="both"/>
        <w:rPr>
          <w:rFonts w:eastAsia="Times New Roman" w:cs="Calibri"/>
          <w:bCs/>
          <w:lang w:val="es-ES" w:eastAsia="es-ES"/>
        </w:rPr>
      </w:pPr>
      <w:r w:rsidRPr="00561492">
        <w:rPr>
          <w:rFonts w:eastAsia="Times New Roman" w:cs="Calibri"/>
          <w:bCs/>
          <w:lang w:val="es-ES" w:eastAsia="es-ES"/>
        </w:rPr>
        <w:t xml:space="preserve">Además de las obligaciones consagradas en la Ley 80 de 1993 y 1150 de 2007, así como las que se deriven del Decreto 1082 de 2015 y las demás normas que regulen la materia, el SENA se obliga a: 1. Verificar previo a la suscripción del contrato (Electrónico o físico) los documentos requeridos para la contratación. 2. Pagar los honorarios en la forma estipulada en este contrato. 3. Prestar la mayor colaboración necesaria para la correcta ejecución del objeto contratado. 4. Poner a disposición la información y/o documentación que se requiera para la cabal ejecución del contrato. 5. Socializar los lineamientos del Subsistema de Gestión de </w:t>
      </w:r>
      <w:r w:rsidRPr="00561492">
        <w:rPr>
          <w:rFonts w:eastAsia="Times New Roman" w:cs="Calibri"/>
          <w:bCs/>
          <w:lang w:val="es-ES" w:eastAsia="es-ES"/>
        </w:rPr>
        <w:lastRenderedPageBreak/>
        <w:t>Seguridad y Salud en el Trabajo. 6. Cumplir las obligaciones establecidas en el artículo 2.2.4.2.2.15 del Decreto 1072 de 2015.</w:t>
      </w:r>
    </w:p>
    <w:p w14:paraId="070531F8" w14:textId="77777777" w:rsidR="005C4C92" w:rsidRPr="00561492" w:rsidRDefault="005C4C92" w:rsidP="005C4C92">
      <w:pPr>
        <w:spacing w:after="0" w:line="240" w:lineRule="atLeast"/>
        <w:jc w:val="both"/>
        <w:rPr>
          <w:rFonts w:eastAsia="Times New Roman" w:cs="Calibri"/>
          <w:b/>
          <w:lang w:val="es-ES" w:eastAsia="es-ES"/>
        </w:rPr>
      </w:pPr>
    </w:p>
    <w:p w14:paraId="7F251B8E" w14:textId="77777777" w:rsidR="001E45F9" w:rsidRPr="00561492" w:rsidRDefault="001E45F9" w:rsidP="001E45F9">
      <w:pPr>
        <w:spacing w:after="0" w:line="240" w:lineRule="atLeast"/>
        <w:jc w:val="both"/>
        <w:rPr>
          <w:rFonts w:eastAsia="Times New Roman" w:cs="Calibri"/>
          <w:color w:val="000000"/>
          <w:lang w:eastAsia="es-CO"/>
        </w:rPr>
      </w:pPr>
      <w:r w:rsidRPr="00561492">
        <w:rPr>
          <w:rFonts w:eastAsia="Times New Roman" w:cs="Calibri"/>
          <w:b/>
          <w:lang w:val="es-ES" w:eastAsia="es-ES"/>
        </w:rPr>
        <w:t>3. Identificación del Contrato a Celebrar:</w:t>
      </w:r>
      <w:r w:rsidRPr="00561492">
        <w:rPr>
          <w:rFonts w:eastAsia="Times New Roman" w:cs="Calibri"/>
          <w:color w:val="000000"/>
          <w:lang w:eastAsia="es-CO"/>
        </w:rPr>
        <w:t xml:space="preserve"> </w:t>
      </w:r>
    </w:p>
    <w:p w14:paraId="4D9F20AE" w14:textId="77777777" w:rsidR="001E45F9" w:rsidRPr="00561492" w:rsidRDefault="001E45F9" w:rsidP="001E45F9">
      <w:pPr>
        <w:spacing w:after="0" w:line="240" w:lineRule="atLeast"/>
        <w:jc w:val="both"/>
        <w:rPr>
          <w:rFonts w:eastAsia="Times New Roman" w:cs="Calibri"/>
          <w:lang w:val="es-ES" w:eastAsia="es-ES"/>
        </w:rPr>
      </w:pPr>
    </w:p>
    <w:p w14:paraId="6CB5840E" w14:textId="2155EF50" w:rsidR="001E45F9" w:rsidRPr="00561492" w:rsidRDefault="001E45F9" w:rsidP="001E45F9">
      <w:pPr>
        <w:spacing w:after="0" w:line="240" w:lineRule="atLeast"/>
        <w:jc w:val="both"/>
        <w:rPr>
          <w:rFonts w:eastAsia="Times New Roman" w:cs="Calibri"/>
          <w:color w:val="000000"/>
          <w:lang w:eastAsia="es-CO"/>
        </w:rPr>
      </w:pPr>
      <w:proofErr w:type="gramStart"/>
      <w:r w:rsidRPr="00561492">
        <w:rPr>
          <w:rFonts w:eastAsia="Times New Roman" w:cs="Calibri"/>
          <w:lang w:val="es-ES" w:eastAsia="es-ES"/>
        </w:rPr>
        <w:t>El contrato a suscribir</w:t>
      </w:r>
      <w:proofErr w:type="gramEnd"/>
      <w:r w:rsidRPr="00561492">
        <w:rPr>
          <w:rFonts w:eastAsia="Times New Roman" w:cs="Calibri"/>
          <w:lang w:val="es-ES" w:eastAsia="es-ES"/>
        </w:rPr>
        <w:t xml:space="preserve"> es de </w:t>
      </w:r>
      <w:r w:rsidR="66489423" w:rsidRPr="00561492">
        <w:rPr>
          <w:rFonts w:eastAsia="Times New Roman" w:cs="Calibri"/>
          <w:lang w:val="es-ES" w:eastAsia="es-ES"/>
        </w:rPr>
        <w:t>p</w:t>
      </w:r>
      <w:r w:rsidRPr="00561492">
        <w:rPr>
          <w:rFonts w:eastAsia="Times New Roman" w:cs="Calibri"/>
          <w:lang w:val="es-ES" w:eastAsia="es-ES"/>
        </w:rPr>
        <w:t xml:space="preserve">restación de </w:t>
      </w:r>
      <w:r w:rsidR="24287033" w:rsidRPr="00561492">
        <w:rPr>
          <w:rFonts w:eastAsia="Times New Roman" w:cs="Calibri"/>
          <w:lang w:val="es-ES" w:eastAsia="es-ES"/>
        </w:rPr>
        <w:t>s</w:t>
      </w:r>
      <w:r w:rsidRPr="00561492">
        <w:rPr>
          <w:rFonts w:eastAsia="Times New Roman" w:cs="Calibri"/>
          <w:lang w:val="es-ES" w:eastAsia="es-ES"/>
        </w:rPr>
        <w:t xml:space="preserve">ervicios </w:t>
      </w:r>
      <w:r w:rsidR="7E78AF14" w:rsidRPr="00561492">
        <w:rPr>
          <w:rFonts w:eastAsia="Times New Roman" w:cs="Calibri"/>
          <w:lang w:val="es-ES" w:eastAsia="es-ES"/>
        </w:rPr>
        <w:t>p</w:t>
      </w:r>
      <w:r w:rsidRPr="00561492">
        <w:rPr>
          <w:rFonts w:eastAsia="Times New Roman" w:cs="Calibri"/>
          <w:lang w:val="es-ES" w:eastAsia="es-ES"/>
        </w:rPr>
        <w:t>rofesionales y de apoyo a la gestión</w:t>
      </w:r>
      <w:r w:rsidR="00EB70B6" w:rsidRPr="00561492">
        <w:rPr>
          <w:rFonts w:eastAsia="Times New Roman" w:cs="Calibri"/>
          <w:lang w:val="es-ES" w:eastAsia="es-ES"/>
        </w:rPr>
        <w:t xml:space="preserve"> teniendo en cuenta</w:t>
      </w:r>
      <w:r w:rsidRPr="00561492">
        <w:rPr>
          <w:rFonts w:eastAsia="Times New Roman" w:cs="Calibri"/>
          <w:lang w:val="es-ES" w:eastAsia="es-ES"/>
        </w:rPr>
        <w:t xml:space="preserve"> los artículos 32 – numeral 3 de la Ley 80 de 1993, 2 – literal h) del numeral 4 de la Ley 1150 de 2007 y el artículo 2.2.1.2.1.4.9 del Decreto 1082 de 2015.</w:t>
      </w:r>
    </w:p>
    <w:p w14:paraId="0A980CEB" w14:textId="77777777" w:rsidR="001E45F9" w:rsidRPr="00561492" w:rsidRDefault="001E45F9" w:rsidP="001E45F9">
      <w:pPr>
        <w:spacing w:after="0" w:line="240" w:lineRule="atLeast"/>
        <w:jc w:val="both"/>
        <w:rPr>
          <w:rFonts w:eastAsia="Times New Roman" w:cs="Calibri"/>
          <w:lang w:val="es-ES" w:eastAsia="es-ES"/>
        </w:rPr>
      </w:pPr>
    </w:p>
    <w:p w14:paraId="0634425B" w14:textId="77777777" w:rsidR="001E45F9" w:rsidRPr="00561492" w:rsidRDefault="001E45F9" w:rsidP="001E45F9">
      <w:pPr>
        <w:spacing w:after="0" w:line="240" w:lineRule="atLeast"/>
        <w:jc w:val="both"/>
        <w:rPr>
          <w:rFonts w:eastAsia="Times New Roman" w:cs="Calibri"/>
          <w:lang w:val="es-ES" w:eastAsia="es-ES"/>
        </w:rPr>
      </w:pPr>
      <w:r w:rsidRPr="00561492">
        <w:rPr>
          <w:rFonts w:eastAsia="Times New Roman" w:cs="Calibri"/>
          <w:lang w:val="es-ES" w:eastAsia="es-ES"/>
        </w:rPr>
        <w:t>De conformidad con las normas mencionadas, este contrato en ningún caso genera relación laboral ni prestaciones sociales, no tiene subordinación y se celebrará por el término estrictamente indispensable.</w:t>
      </w:r>
    </w:p>
    <w:p w14:paraId="1DE24C44" w14:textId="77777777" w:rsidR="001E45F9" w:rsidRPr="00561492" w:rsidRDefault="001E45F9" w:rsidP="001E45F9">
      <w:pPr>
        <w:spacing w:after="0" w:line="240" w:lineRule="atLeast"/>
        <w:jc w:val="both"/>
        <w:rPr>
          <w:rFonts w:eastAsia="Times New Roman" w:cs="Calibri"/>
          <w:color w:val="000000"/>
          <w:lang w:eastAsia="es-CO"/>
        </w:rPr>
      </w:pPr>
    </w:p>
    <w:p w14:paraId="0D9490D1" w14:textId="28545872" w:rsidR="001E45F9" w:rsidRPr="00561492"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r w:rsidRPr="00561492">
        <w:rPr>
          <w:rFonts w:eastAsia="Times New Roman" w:cs="Calibri"/>
          <w:b/>
          <w:color w:val="000000"/>
          <w:lang w:eastAsia="es-CO"/>
        </w:rPr>
        <w:t>4. Competencias Técnicas y Personales</w:t>
      </w:r>
      <w:r w:rsidR="00E87C56" w:rsidRPr="00561492">
        <w:rPr>
          <w:rFonts w:eastAsia="Times New Roman" w:cs="Calibri"/>
          <w:b/>
          <w:color w:val="000000"/>
          <w:lang w:eastAsia="es-CO"/>
        </w:rPr>
        <w:t>:</w:t>
      </w:r>
      <w:r w:rsidRPr="00561492">
        <w:rPr>
          <w:rFonts w:eastAsia="Times New Roman" w:cs="Calibri"/>
          <w:b/>
          <w:color w:val="000000"/>
          <w:lang w:eastAsia="es-CO"/>
        </w:rPr>
        <w:t xml:space="preserve"> </w:t>
      </w:r>
    </w:p>
    <w:p w14:paraId="178459AD" w14:textId="77777777" w:rsidR="001E45F9" w:rsidRPr="00561492" w:rsidRDefault="001E45F9" w:rsidP="001E45F9">
      <w:pPr>
        <w:widowControl w:val="0"/>
        <w:autoSpaceDE w:val="0"/>
        <w:autoSpaceDN w:val="0"/>
        <w:adjustRightInd w:val="0"/>
        <w:spacing w:after="0" w:line="240" w:lineRule="atLeast"/>
        <w:ind w:left="23"/>
        <w:jc w:val="both"/>
        <w:rPr>
          <w:rFonts w:eastAsia="Times New Roman" w:cs="Calibri"/>
          <w:b/>
          <w:color w:val="000000"/>
          <w:lang w:eastAsia="es-CO"/>
        </w:rPr>
      </w:pPr>
    </w:p>
    <w:p w14:paraId="69351B62" w14:textId="2AC614E1" w:rsidR="005C4C92" w:rsidRDefault="001E45F9" w:rsidP="001E45F9">
      <w:pPr>
        <w:spacing w:after="0" w:line="240" w:lineRule="atLeast"/>
        <w:contextualSpacing/>
        <w:jc w:val="both"/>
        <w:rPr>
          <w:rFonts w:cs="Calibri"/>
          <w:color w:val="000000"/>
        </w:rPr>
      </w:pPr>
      <w:r w:rsidRPr="00561492">
        <w:rPr>
          <w:rFonts w:cs="Calibri"/>
          <w:color w:val="000000"/>
        </w:rPr>
        <w:t>La persona natural deberá ejecutar el objeto del contrato a partir de los conocimientos y experiencia relacionada descritos en el presente estudio previo, además de contar con buenas relaciones interpersonales con clientes internos y/o externos, uso eficaz de las tecnologías de la información y de la comunicación, capacidad de trabajo en equipo y liderazgo.</w:t>
      </w:r>
    </w:p>
    <w:p w14:paraId="0C1BD848" w14:textId="77777777" w:rsidR="00561492" w:rsidRPr="00561492" w:rsidRDefault="00561492" w:rsidP="001E45F9">
      <w:pPr>
        <w:spacing w:after="0" w:line="240" w:lineRule="atLeast"/>
        <w:contextualSpacing/>
        <w:jc w:val="both"/>
        <w:rPr>
          <w:rFonts w:cs="Calibri"/>
          <w:color w:val="000000"/>
        </w:rPr>
      </w:pPr>
    </w:p>
    <w:p w14:paraId="77D75A96" w14:textId="77777777" w:rsidR="005C4C92" w:rsidRPr="00561492" w:rsidRDefault="005C4C92" w:rsidP="005C4C92">
      <w:pPr>
        <w:spacing w:line="240" w:lineRule="atLeast"/>
        <w:contextualSpacing/>
        <w:jc w:val="both"/>
        <w:rPr>
          <w:rFonts w:cs="Calibri"/>
          <w:b/>
          <w:color w:val="000000"/>
        </w:rPr>
      </w:pPr>
      <w:r w:rsidRPr="00561492">
        <w:rPr>
          <w:rFonts w:cs="Calibri"/>
          <w:b/>
          <w:color w:val="000000"/>
        </w:rPr>
        <w:t xml:space="preserve">Capacidad: </w:t>
      </w:r>
    </w:p>
    <w:p w14:paraId="1BBB189E" w14:textId="77777777" w:rsidR="005C4C92" w:rsidRPr="00561492" w:rsidRDefault="005C4C92" w:rsidP="005C4C92">
      <w:pPr>
        <w:spacing w:line="240" w:lineRule="atLeast"/>
        <w:contextualSpacing/>
        <w:jc w:val="both"/>
        <w:rPr>
          <w:rFonts w:cs="Calibri"/>
          <w:b/>
          <w:color w:val="000000"/>
        </w:rPr>
      </w:pPr>
    </w:p>
    <w:p w14:paraId="73AC1D11" w14:textId="77777777" w:rsidR="005C4C92" w:rsidRPr="00561492" w:rsidRDefault="005C4C92" w:rsidP="005C4C92">
      <w:pPr>
        <w:spacing w:line="240" w:lineRule="atLeast"/>
        <w:contextualSpacing/>
        <w:jc w:val="both"/>
        <w:rPr>
          <w:rFonts w:cs="Calibri"/>
          <w:color w:val="000000"/>
        </w:rPr>
      </w:pPr>
      <w:r w:rsidRPr="00561492">
        <w:rPr>
          <w:rFonts w:cs="Calibri"/>
          <w:color w:val="000000"/>
        </w:rPr>
        <w:t xml:space="preserve">Ejecutar el contrato con excelentes relaciones interpersonales, uso eficaz de las tecnologías de la información y de </w:t>
      </w:r>
      <w:proofErr w:type="spellStart"/>
      <w:r w:rsidRPr="00561492">
        <w:rPr>
          <w:rFonts w:cs="Calibri"/>
          <w:color w:val="000000"/>
        </w:rPr>
        <w:t>Ia</w:t>
      </w:r>
      <w:proofErr w:type="spellEnd"/>
      <w:r w:rsidRPr="00561492">
        <w:rPr>
          <w:rFonts w:cs="Calibri"/>
          <w:color w:val="000000"/>
        </w:rPr>
        <w:t xml:space="preserve"> comunicación, capacidad de trabajo en equipo y liderazgo, Interacción con las demás dependencias, áreas y programas del Centro, Pro actividad, Solución de Conflictos, Servicio al Cliente, Habilidad, Disposición y Compromiso para el trabajo en equipo. Desarrollo de los Principios: Honestidad, Sinceridad, Compromiso y Amabilidad.</w:t>
      </w:r>
    </w:p>
    <w:p w14:paraId="2CE413CE" w14:textId="77777777" w:rsidR="005C4C92" w:rsidRPr="00561492" w:rsidRDefault="005C4C92" w:rsidP="005C4C92">
      <w:pPr>
        <w:spacing w:line="240" w:lineRule="atLeast"/>
        <w:contextualSpacing/>
        <w:jc w:val="both"/>
        <w:rPr>
          <w:rFonts w:cs="Calibri"/>
          <w:color w:val="000000"/>
        </w:rPr>
      </w:pPr>
    </w:p>
    <w:p w14:paraId="44D89EC7" w14:textId="77777777" w:rsidR="005C4C92" w:rsidRPr="00561492" w:rsidRDefault="005C4C92" w:rsidP="005C4C92">
      <w:pPr>
        <w:spacing w:line="240" w:lineRule="atLeast"/>
        <w:contextualSpacing/>
        <w:jc w:val="both"/>
        <w:rPr>
          <w:rFonts w:cs="Calibri"/>
          <w:b/>
          <w:color w:val="000000"/>
        </w:rPr>
      </w:pPr>
      <w:r w:rsidRPr="00561492">
        <w:rPr>
          <w:rFonts w:cs="Calibri"/>
          <w:b/>
          <w:color w:val="000000"/>
        </w:rPr>
        <w:t xml:space="preserve">Competencias: </w:t>
      </w:r>
    </w:p>
    <w:p w14:paraId="45500312" w14:textId="77777777" w:rsidR="005C4C92" w:rsidRPr="00561492" w:rsidRDefault="005C4C92" w:rsidP="005C4C92">
      <w:pPr>
        <w:spacing w:line="240" w:lineRule="atLeast"/>
        <w:contextualSpacing/>
        <w:jc w:val="both"/>
        <w:rPr>
          <w:rFonts w:cs="Calibri"/>
          <w:b/>
          <w:color w:val="000000"/>
        </w:rPr>
      </w:pPr>
    </w:p>
    <w:p w14:paraId="2992AE05" w14:textId="77777777" w:rsidR="005C4C92" w:rsidRPr="00561492" w:rsidRDefault="005C4C92" w:rsidP="005C4C92">
      <w:pPr>
        <w:spacing w:line="240" w:lineRule="atLeast"/>
        <w:contextualSpacing/>
        <w:jc w:val="both"/>
        <w:rPr>
          <w:rFonts w:cs="Calibri"/>
          <w:color w:val="000000"/>
        </w:rPr>
      </w:pPr>
      <w:r w:rsidRPr="00561492">
        <w:rPr>
          <w:rFonts w:cs="Calibri"/>
          <w:color w:val="000000"/>
        </w:rPr>
        <w:t xml:space="preserve">Formular, ejecutar y evaluar proyectos. </w:t>
      </w:r>
    </w:p>
    <w:p w14:paraId="7B2ABF8B" w14:textId="77777777" w:rsidR="005C4C92" w:rsidRPr="00561492" w:rsidRDefault="005C4C92" w:rsidP="005C4C92">
      <w:pPr>
        <w:spacing w:line="240" w:lineRule="atLeast"/>
        <w:contextualSpacing/>
        <w:jc w:val="both"/>
        <w:rPr>
          <w:rFonts w:cs="Calibri"/>
          <w:color w:val="000000"/>
        </w:rPr>
      </w:pPr>
      <w:r w:rsidRPr="00561492">
        <w:rPr>
          <w:rFonts w:cs="Calibri"/>
          <w:color w:val="000000"/>
        </w:rPr>
        <w:t xml:space="preserve">Trabajar en equipo. </w:t>
      </w:r>
    </w:p>
    <w:p w14:paraId="32032D82" w14:textId="77777777" w:rsidR="005C4C92" w:rsidRPr="00561492" w:rsidRDefault="005C4C92" w:rsidP="005C4C92">
      <w:pPr>
        <w:spacing w:line="240" w:lineRule="atLeast"/>
        <w:contextualSpacing/>
        <w:jc w:val="both"/>
        <w:rPr>
          <w:rFonts w:cs="Calibri"/>
          <w:color w:val="000000"/>
        </w:rPr>
      </w:pPr>
      <w:r w:rsidRPr="00561492">
        <w:rPr>
          <w:rFonts w:cs="Calibri"/>
          <w:color w:val="000000"/>
        </w:rPr>
        <w:t xml:space="preserve">Establecer procesos comunicativos asertivos. </w:t>
      </w:r>
    </w:p>
    <w:p w14:paraId="3EF5B15D" w14:textId="77777777" w:rsidR="005C4C92" w:rsidRPr="00561492" w:rsidRDefault="005C4C92" w:rsidP="005C4C92">
      <w:pPr>
        <w:spacing w:line="240" w:lineRule="atLeast"/>
        <w:contextualSpacing/>
        <w:jc w:val="both"/>
        <w:rPr>
          <w:rFonts w:cs="Calibri"/>
          <w:color w:val="000000"/>
        </w:rPr>
      </w:pPr>
      <w:r w:rsidRPr="00561492">
        <w:rPr>
          <w:rFonts w:cs="Calibri"/>
          <w:color w:val="000000"/>
        </w:rPr>
        <w:t>Manejar herramientas informáticas asociadas al área objeto de la formación.</w:t>
      </w:r>
    </w:p>
    <w:p w14:paraId="484F3983"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25E3A2C"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r w:rsidRPr="00561492">
        <w:rPr>
          <w:rFonts w:eastAsia="Times New Roman" w:cs="Calibri"/>
          <w:b/>
          <w:color w:val="000000"/>
          <w:lang w:eastAsia="es-CO"/>
        </w:rPr>
        <w:t>5.</w:t>
      </w:r>
      <w:r w:rsidRPr="00561492">
        <w:rPr>
          <w:rFonts w:eastAsia="Times New Roman" w:cs="Calibri"/>
          <w:color w:val="000000"/>
          <w:lang w:eastAsia="es-CO"/>
        </w:rPr>
        <w:t xml:space="preserve"> </w:t>
      </w:r>
      <w:r w:rsidRPr="00561492">
        <w:rPr>
          <w:rFonts w:cs="Calibri"/>
          <w:b/>
          <w:color w:val="000000"/>
        </w:rPr>
        <w:t>Dom</w:t>
      </w:r>
      <w:r w:rsidRPr="00561492">
        <w:rPr>
          <w:rFonts w:eastAsia="Times New Roman" w:cs="Calibri"/>
          <w:b/>
          <w:color w:val="000000"/>
          <w:lang w:eastAsia="es-CO"/>
        </w:rPr>
        <w:t>icilio</w:t>
      </w:r>
      <w:r w:rsidRPr="00561492">
        <w:rPr>
          <w:rFonts w:eastAsia="Times New Roman" w:cs="Calibri"/>
          <w:b/>
          <w:color w:val="000000"/>
          <w:lang w:val="es-ES" w:eastAsia="es-CO"/>
        </w:rPr>
        <w:t xml:space="preserve"> Contractual:</w:t>
      </w:r>
      <w:r w:rsidRPr="00561492">
        <w:rPr>
          <w:rFonts w:eastAsia="Times New Roman" w:cs="Calibri"/>
          <w:color w:val="000000"/>
          <w:lang w:val="es-ES" w:eastAsia="es-CO"/>
        </w:rPr>
        <w:t xml:space="preserve"> </w:t>
      </w:r>
    </w:p>
    <w:p w14:paraId="13EA6CD3"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val="es-ES" w:eastAsia="es-CO"/>
        </w:rPr>
      </w:pPr>
    </w:p>
    <w:p w14:paraId="3E32D034" w14:textId="77777777" w:rsidR="000423A8" w:rsidRPr="00561492"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561492">
        <w:rPr>
          <w:rFonts w:eastAsia="Times New Roman" w:cs="Calibri"/>
          <w:color w:val="000000" w:themeColor="text1"/>
          <w:lang w:val="es-ES" w:eastAsia="es-CO"/>
        </w:rPr>
        <w:t xml:space="preserve">El domicilio contractual será la ciudad de </w:t>
      </w:r>
      <w:proofErr w:type="spellStart"/>
      <w:r w:rsidRPr="00561492">
        <w:rPr>
          <w:rFonts w:eastAsia="Times New Roman" w:cs="Calibri"/>
          <w:color w:val="000000" w:themeColor="text1"/>
          <w:lang w:val="es-ES" w:eastAsia="es-CO"/>
        </w:rPr>
        <w:t>Popayan</w:t>
      </w:r>
      <w:proofErr w:type="spellEnd"/>
      <w:r w:rsidRPr="00561492">
        <w:rPr>
          <w:rFonts w:eastAsia="Times New Roman" w:cs="Calibri"/>
          <w:color w:val="000000" w:themeColor="text1"/>
          <w:lang w:val="es-ES" w:eastAsia="es-CO"/>
        </w:rPr>
        <w:t xml:space="preserve"> – Cauca.</w:t>
      </w:r>
    </w:p>
    <w:p w14:paraId="5744D81B" w14:textId="0D4D2666" w:rsidR="001E45F9" w:rsidRPr="00561492" w:rsidRDefault="000423A8" w:rsidP="000423A8">
      <w:pPr>
        <w:widowControl w:val="0"/>
        <w:autoSpaceDE w:val="0"/>
        <w:autoSpaceDN w:val="0"/>
        <w:adjustRightInd w:val="0"/>
        <w:spacing w:after="0" w:line="240" w:lineRule="atLeast"/>
        <w:ind w:left="23"/>
        <w:jc w:val="both"/>
        <w:rPr>
          <w:rFonts w:eastAsia="Times New Roman" w:cs="Calibri"/>
          <w:color w:val="000000" w:themeColor="text1"/>
          <w:lang w:val="es-ES" w:eastAsia="es-CO"/>
        </w:rPr>
      </w:pPr>
      <w:r w:rsidRPr="00561492">
        <w:rPr>
          <w:rFonts w:eastAsia="Times New Roman" w:cs="Calibri"/>
          <w:color w:val="000000" w:themeColor="text1"/>
          <w:lang w:val="es-ES" w:eastAsia="es-CO"/>
        </w:rPr>
        <w:t xml:space="preserve">La ejecución del </w:t>
      </w:r>
      <w:proofErr w:type="gramStart"/>
      <w:r w:rsidRPr="00561492">
        <w:rPr>
          <w:rFonts w:eastAsia="Times New Roman" w:cs="Calibri"/>
          <w:color w:val="000000" w:themeColor="text1"/>
          <w:lang w:val="es-ES" w:eastAsia="es-CO"/>
        </w:rPr>
        <w:t>contrato,</w:t>
      </w:r>
      <w:proofErr w:type="gramEnd"/>
      <w:r w:rsidRPr="00561492">
        <w:rPr>
          <w:rFonts w:eastAsia="Times New Roman" w:cs="Calibri"/>
          <w:color w:val="000000" w:themeColor="text1"/>
          <w:lang w:val="es-ES" w:eastAsia="es-CO"/>
        </w:rPr>
        <w:t xml:space="preserve"> será en el Departamento del Cauca.</w:t>
      </w:r>
    </w:p>
    <w:p w14:paraId="63C6D8C4" w14:textId="77777777" w:rsidR="000423A8" w:rsidRPr="00561492" w:rsidRDefault="000423A8" w:rsidP="000423A8">
      <w:pPr>
        <w:widowControl w:val="0"/>
        <w:autoSpaceDE w:val="0"/>
        <w:autoSpaceDN w:val="0"/>
        <w:adjustRightInd w:val="0"/>
        <w:spacing w:after="0" w:line="240" w:lineRule="atLeast"/>
        <w:ind w:left="23"/>
        <w:jc w:val="both"/>
        <w:rPr>
          <w:rFonts w:eastAsia="Times New Roman" w:cs="Calibri"/>
          <w:b/>
          <w:color w:val="000000"/>
          <w:lang w:eastAsia="es-CO"/>
        </w:rPr>
      </w:pPr>
    </w:p>
    <w:p w14:paraId="0723787A"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b/>
          <w:color w:val="000000"/>
          <w:lang w:eastAsia="es-CO"/>
        </w:rPr>
        <w:t>6. Fundamentos jurídicos que soportan la modalidad de selección</w:t>
      </w:r>
      <w:r w:rsidRPr="00561492">
        <w:rPr>
          <w:rFonts w:eastAsia="Times New Roman" w:cs="Calibri"/>
          <w:b/>
          <w:bCs/>
          <w:color w:val="000000"/>
          <w:lang w:eastAsia="es-CO"/>
        </w:rPr>
        <w:t>:</w:t>
      </w:r>
      <w:r w:rsidRPr="00561492">
        <w:rPr>
          <w:rFonts w:eastAsia="Times New Roman" w:cs="Calibri"/>
          <w:color w:val="000000"/>
          <w:lang w:eastAsia="es-CO"/>
        </w:rPr>
        <w:t xml:space="preserve"> </w:t>
      </w:r>
    </w:p>
    <w:p w14:paraId="76D18CAD"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75803DE0" w14:textId="77777777" w:rsidR="00856150"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EI objeto que se requiere contratar corresponde a la prestación de servicios personales, que de conformidad con lo establecido por el artículo 32 - numeral 3 de la Ley 80 de 1993 y el literal h) del numeral 4 del artículo 2 de la Ley 1150 de 2007 y el artículo 2.2.1.2.1.4.9 del Decreto 1082 de 2015, se celebrará bajo la modalidad de Contratación Directa.</w:t>
      </w:r>
    </w:p>
    <w:p w14:paraId="600EB711" w14:textId="09F0C9F4"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 xml:space="preserve"> </w:t>
      </w:r>
    </w:p>
    <w:p w14:paraId="0B919B32" w14:textId="25F7FC82" w:rsidR="001E45F9" w:rsidRPr="00561492" w:rsidRDefault="001E45F9" w:rsidP="001E45F9">
      <w:pPr>
        <w:jc w:val="both"/>
        <w:rPr>
          <w:rFonts w:eastAsia="Times New Roman" w:cs="Calibri"/>
          <w:b/>
          <w:color w:val="000000"/>
          <w:lang w:eastAsia="es-CO"/>
        </w:rPr>
      </w:pPr>
      <w:r w:rsidRPr="00561492">
        <w:rPr>
          <w:rFonts w:eastAsia="Times New Roman" w:cs="Calibri"/>
          <w:b/>
          <w:color w:val="000000"/>
          <w:lang w:eastAsia="es-CO"/>
        </w:rPr>
        <w:t xml:space="preserve">7. </w:t>
      </w:r>
      <w:r w:rsidR="00FA4372" w:rsidRPr="00561492">
        <w:rPr>
          <w:rFonts w:eastAsia="Times New Roman" w:cs="Calibri"/>
          <w:b/>
          <w:color w:val="000000"/>
          <w:lang w:eastAsia="es-CO"/>
        </w:rPr>
        <w:t>J</w:t>
      </w:r>
      <w:r w:rsidRPr="00561492">
        <w:rPr>
          <w:rFonts w:eastAsia="Times New Roman" w:cs="Calibri"/>
          <w:b/>
          <w:color w:val="000000"/>
          <w:lang w:eastAsia="es-CO"/>
        </w:rPr>
        <w:t>ustificación</w:t>
      </w:r>
      <w:r w:rsidR="00FA4372" w:rsidRPr="00561492">
        <w:rPr>
          <w:rFonts w:eastAsia="Times New Roman" w:cs="Calibri"/>
          <w:b/>
          <w:color w:val="000000"/>
          <w:lang w:eastAsia="es-CO"/>
        </w:rPr>
        <w:t xml:space="preserve"> </w:t>
      </w:r>
      <w:r w:rsidR="00E87C56" w:rsidRPr="00561492">
        <w:rPr>
          <w:rFonts w:eastAsia="Times New Roman" w:cs="Calibri"/>
          <w:b/>
          <w:color w:val="000000"/>
          <w:lang w:eastAsia="es-CO"/>
        </w:rPr>
        <w:t>v</w:t>
      </w:r>
      <w:r w:rsidR="00FA4372" w:rsidRPr="00561492">
        <w:rPr>
          <w:rFonts w:eastAsia="Times New Roman" w:cs="Calibri"/>
          <w:b/>
          <w:color w:val="000000"/>
          <w:lang w:eastAsia="es-CO"/>
        </w:rPr>
        <w:t>alor del contrato</w:t>
      </w:r>
      <w:r w:rsidRPr="00561492">
        <w:rPr>
          <w:rFonts w:eastAsia="Times New Roman" w:cs="Calibri"/>
          <w:b/>
          <w:color w:val="000000"/>
          <w:lang w:eastAsia="es-CO"/>
        </w:rPr>
        <w:t>:</w:t>
      </w:r>
      <w:r w:rsidRPr="00561492">
        <w:rPr>
          <w:rFonts w:eastAsia="Times New Roman" w:cs="Calibri"/>
          <w:color w:val="000000"/>
          <w:lang w:eastAsia="es-CO"/>
        </w:rPr>
        <w:t xml:space="preserve"> </w:t>
      </w:r>
    </w:p>
    <w:p w14:paraId="6BFB8A14" w14:textId="29B7DA18" w:rsidR="001E45F9" w:rsidRPr="00561492" w:rsidRDefault="00856150" w:rsidP="00FA4372">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lastRenderedPageBreak/>
        <w:t xml:space="preserve">Tomando como referente la Tabla de Honorarios por hora vigente y expedida por el S.E.N.A. y los valores asignados por contratista, se fija como valor total para el presente plan la suma de </w:t>
      </w:r>
      <w:proofErr w:type="spellStart"/>
      <w:r w:rsidRPr="00561492">
        <w:rPr>
          <w:rFonts w:eastAsia="Times New Roman" w:cs="Calibri"/>
          <w:b/>
          <w:bCs/>
          <w:color w:val="000000"/>
          <w:lang w:eastAsia="es-CO"/>
        </w:rPr>
        <w:t>cientosesenta</w:t>
      </w:r>
      <w:proofErr w:type="spellEnd"/>
      <w:r w:rsidRPr="00561492">
        <w:rPr>
          <w:rFonts w:eastAsia="Times New Roman" w:cs="Calibri"/>
          <w:b/>
          <w:bCs/>
          <w:color w:val="000000"/>
          <w:lang w:eastAsia="es-CO"/>
        </w:rPr>
        <w:t xml:space="preserve"> y un millones noventa y seis mil ochocientos cuarenta y un pesos ($161.096.841) COP </w:t>
      </w:r>
      <w:r w:rsidRPr="00561492">
        <w:rPr>
          <w:rFonts w:eastAsia="Times New Roman" w:cs="Calibri"/>
          <w:color w:val="000000"/>
          <w:lang w:eastAsia="es-CO"/>
        </w:rPr>
        <w:t xml:space="preserve">Incluido IVA, amparados con el presupuesto general del SENA para la vigencia 2022. </w:t>
      </w:r>
      <w:r w:rsidR="00256732" w:rsidRPr="00561492">
        <w:rPr>
          <w:rFonts w:eastAsia="Times New Roman" w:cs="Calibri"/>
          <w:color w:val="000000"/>
          <w:lang w:eastAsia="es-CO"/>
        </w:rPr>
        <w:t xml:space="preserve"> </w:t>
      </w:r>
      <w:r w:rsidR="00FA4372" w:rsidRPr="00561492">
        <w:rPr>
          <w:rFonts w:eastAsia="Times New Roman" w:cs="Calibri"/>
          <w:color w:val="000000"/>
          <w:lang w:eastAsia="es-CO"/>
        </w:rPr>
        <w:t xml:space="preserve"> </w:t>
      </w:r>
    </w:p>
    <w:p w14:paraId="7F502502" w14:textId="77777777" w:rsidR="00FA4372" w:rsidRPr="00561492" w:rsidRDefault="00FA4372" w:rsidP="00FA4372">
      <w:pPr>
        <w:widowControl w:val="0"/>
        <w:autoSpaceDE w:val="0"/>
        <w:autoSpaceDN w:val="0"/>
        <w:adjustRightInd w:val="0"/>
        <w:spacing w:after="0" w:line="240" w:lineRule="atLeast"/>
        <w:jc w:val="both"/>
        <w:rPr>
          <w:rFonts w:eastAsia="Times New Roman" w:cs="Calibri"/>
          <w:color w:val="000000"/>
          <w:lang w:eastAsia="es-CO"/>
        </w:rPr>
      </w:pPr>
    </w:p>
    <w:p w14:paraId="4149BFDD"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 xml:space="preserve">Para poder adelantar </w:t>
      </w:r>
      <w:r w:rsidR="00B57D8B" w:rsidRPr="00561492">
        <w:rPr>
          <w:rFonts w:eastAsia="Times New Roman" w:cs="Calibri"/>
          <w:color w:val="000000"/>
          <w:lang w:eastAsia="es-CO"/>
        </w:rPr>
        <w:t>por parte d</w:t>
      </w:r>
      <w:r w:rsidRPr="00561492">
        <w:rPr>
          <w:rFonts w:eastAsia="Times New Roman" w:cs="Calibri"/>
          <w:color w:val="000000"/>
          <w:lang w:eastAsia="es-CO"/>
        </w:rPr>
        <w:t xml:space="preserve">el SENA los trámites administrativos de pago, el contratista debe acreditar previamente el cumplimiento de los requisitos de pago, tales como la certificación expedida por el supervisor del contrato en la que acredite el cumplimiento a entera satisfacción del objeto y obligaciones del contrato en el respectivo periodo y la cancelación de los aportes a la seguridad social como salud, pensión y riesgos laborales y demás documentos necesarios para el pago.  </w:t>
      </w:r>
    </w:p>
    <w:p w14:paraId="4552585A"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3145116"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En caso de requerirse el desplazamiento del contratista a otras ciudades o municipios diferentes al domicilio contractual para el cumplimiento del objeto contractual, el SENA pagará los gastos que cause el desplazamiento de conformidad con lo establecido en el acto administrativo vigente.</w:t>
      </w:r>
    </w:p>
    <w:p w14:paraId="3D776B0B"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29526BBA" w14:textId="6C98F250" w:rsidR="001E45F9" w:rsidRPr="00561492"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r w:rsidRPr="00561492">
        <w:rPr>
          <w:rFonts w:eastAsia="Times New Roman" w:cs="Calibri"/>
          <w:b/>
          <w:color w:val="000000"/>
          <w:lang w:eastAsia="es-CO"/>
        </w:rPr>
        <w:t xml:space="preserve">8. Análisis de </w:t>
      </w:r>
      <w:r w:rsidR="00E87C56" w:rsidRPr="00561492">
        <w:rPr>
          <w:rFonts w:eastAsia="Times New Roman" w:cs="Calibri"/>
          <w:b/>
          <w:color w:val="000000"/>
          <w:lang w:eastAsia="es-CO"/>
        </w:rPr>
        <w:t>r</w:t>
      </w:r>
      <w:r w:rsidRPr="00561492">
        <w:rPr>
          <w:rFonts w:eastAsia="Times New Roman" w:cs="Calibri"/>
          <w:b/>
          <w:color w:val="000000"/>
          <w:lang w:eastAsia="es-CO"/>
        </w:rPr>
        <w:t xml:space="preserve">iesgos y forma de mitigarlos: </w:t>
      </w:r>
    </w:p>
    <w:p w14:paraId="59FB8A2C" w14:textId="77777777" w:rsidR="001E45F9" w:rsidRPr="00561492" w:rsidRDefault="001E45F9" w:rsidP="001E45F9">
      <w:pPr>
        <w:widowControl w:val="0"/>
        <w:autoSpaceDE w:val="0"/>
        <w:autoSpaceDN w:val="0"/>
        <w:adjustRightInd w:val="0"/>
        <w:spacing w:after="0" w:line="240" w:lineRule="atLeast"/>
        <w:jc w:val="both"/>
        <w:rPr>
          <w:rFonts w:eastAsia="Times New Roman" w:cs="Calibri"/>
          <w:b/>
          <w:color w:val="000000"/>
          <w:lang w:eastAsia="es-CO"/>
        </w:rPr>
      </w:pPr>
    </w:p>
    <w:p w14:paraId="21F09E64" w14:textId="0C2A90E2"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Una vez analizada la matriz de riesgos anexa a este estudio previo respecto del cumplimiento del contrato a celebrar, y en aras de salvaguardar el interés patrimonial, la Entidad solicitará al futuro contratista constituir una garantía de cumplimiento del contrato.</w:t>
      </w:r>
    </w:p>
    <w:p w14:paraId="5804F6C8" w14:textId="517C37D6" w:rsidR="000423A8" w:rsidRPr="00561492" w:rsidRDefault="000423A8" w:rsidP="001E45F9">
      <w:pPr>
        <w:widowControl w:val="0"/>
        <w:autoSpaceDE w:val="0"/>
        <w:autoSpaceDN w:val="0"/>
        <w:adjustRightInd w:val="0"/>
        <w:spacing w:after="0" w:line="240" w:lineRule="atLeast"/>
        <w:jc w:val="both"/>
        <w:rPr>
          <w:rFonts w:eastAsia="Times New Roman" w:cs="Calibri"/>
          <w:color w:val="000000"/>
          <w:lang w:eastAsia="es-CO"/>
        </w:rPr>
      </w:pPr>
    </w:p>
    <w:p w14:paraId="2576FD23" w14:textId="18AD1B2C" w:rsidR="000423A8" w:rsidRPr="00561492" w:rsidRDefault="000423A8"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lang w:eastAsia="es-CO"/>
        </w:rPr>
        <w:t>Se anexa: ANEXO MATRIZ DE RIESGO PSI AJUSTADO</w:t>
      </w:r>
    </w:p>
    <w:p w14:paraId="26F92517" w14:textId="77777777" w:rsidR="001E45F9" w:rsidRPr="00561492" w:rsidRDefault="001E45F9" w:rsidP="001E45F9">
      <w:pPr>
        <w:widowControl w:val="0"/>
        <w:autoSpaceDE w:val="0"/>
        <w:autoSpaceDN w:val="0"/>
        <w:adjustRightInd w:val="0"/>
        <w:spacing w:after="0" w:line="240" w:lineRule="atLeast"/>
        <w:ind w:left="383"/>
        <w:jc w:val="both"/>
        <w:rPr>
          <w:rFonts w:eastAsia="Times New Roman" w:cs="Calibri"/>
          <w:color w:val="000000"/>
          <w:lang w:eastAsia="es-CO"/>
        </w:rPr>
      </w:pPr>
    </w:p>
    <w:p w14:paraId="3F10B720" w14:textId="77777777" w:rsidR="001E45F9" w:rsidRPr="00561492" w:rsidRDefault="001E45F9" w:rsidP="001E45F9">
      <w:pPr>
        <w:widowControl w:val="0"/>
        <w:autoSpaceDE w:val="0"/>
        <w:autoSpaceDN w:val="0"/>
        <w:adjustRightInd w:val="0"/>
        <w:spacing w:line="240" w:lineRule="atLeast"/>
        <w:jc w:val="both"/>
        <w:rPr>
          <w:rFonts w:eastAsia="Times New Roman" w:cs="Calibri"/>
          <w:b/>
          <w:color w:val="000000"/>
          <w:lang w:eastAsia="es-CO"/>
        </w:rPr>
      </w:pPr>
      <w:r w:rsidRPr="00561492">
        <w:rPr>
          <w:rFonts w:eastAsia="Times New Roman" w:cs="Calibri"/>
          <w:b/>
          <w:color w:val="000000"/>
          <w:lang w:eastAsia="es-CO"/>
        </w:rPr>
        <w:t xml:space="preserve">9. Garantías que debe asumir el contratista: </w:t>
      </w:r>
    </w:p>
    <w:p w14:paraId="7F4E234F" w14:textId="099AC45B" w:rsidR="001E45F9" w:rsidRPr="00561492" w:rsidRDefault="001E45F9" w:rsidP="001E45F9">
      <w:pPr>
        <w:widowControl w:val="0"/>
        <w:autoSpaceDE w:val="0"/>
        <w:autoSpaceDN w:val="0"/>
        <w:adjustRightInd w:val="0"/>
        <w:spacing w:line="240" w:lineRule="atLeast"/>
        <w:jc w:val="both"/>
        <w:rPr>
          <w:rFonts w:eastAsia="Times New Roman" w:cs="Calibri"/>
          <w:color w:val="000000"/>
          <w:lang w:eastAsia="es-CO"/>
        </w:rPr>
      </w:pPr>
      <w:r w:rsidRPr="00561492">
        <w:rPr>
          <w:rFonts w:eastAsia="Times New Roman" w:cs="Calibri"/>
          <w:color w:val="000000" w:themeColor="text1"/>
          <w:lang w:eastAsia="es-CO"/>
        </w:rPr>
        <w:t xml:space="preserve">EI contratista deberá constituir a su costa y a favor del SENA, una garantía de cumplimiento sobre el 10% del valor total del contrato, en los términos señalados en la Sección 3 Subsección 1 del Decreto 1082 de 2015, la cual se mantendrá vigente durante el plazo de ejecución del contrato y cuatro (4) meses más y se ajustará a los </w:t>
      </w:r>
      <w:r w:rsidR="5BC04C30" w:rsidRPr="00561492">
        <w:rPr>
          <w:rFonts w:eastAsia="Times New Roman" w:cs="Calibri"/>
          <w:color w:val="000000" w:themeColor="text1"/>
          <w:lang w:eastAsia="es-CO"/>
        </w:rPr>
        <w:t>límites</w:t>
      </w:r>
      <w:r w:rsidRPr="00561492">
        <w:rPr>
          <w:rFonts w:eastAsia="Times New Roman" w:cs="Calibri"/>
          <w:color w:val="000000" w:themeColor="text1"/>
          <w:lang w:eastAsia="es-CO"/>
        </w:rPr>
        <w:t>, existencia y extensión de los siguientes amparos: Cumplimiento del contrato. Este amparo cubre a la entidad estatal de los perjuicios derivados de a) incumplimiento total o parcial del contrato, cuando el incumplimiento es imputable al contratista; b) El incumplimiento tardío o defectuoso del contrato, cuando el incumplimiento es imputable al contratista c) Los daños imputables al contratista por entregas parciales de la obra, cuando el contrato no prevé entregas parciales; y d) El pago del valor de las multas y de la cláusula penal pecuniaria.</w:t>
      </w:r>
    </w:p>
    <w:p w14:paraId="73AD81FC" w14:textId="77777777" w:rsidR="001E45F9" w:rsidRPr="00561492" w:rsidRDefault="001E45F9" w:rsidP="001E45F9">
      <w:pPr>
        <w:widowControl w:val="0"/>
        <w:autoSpaceDE w:val="0"/>
        <w:autoSpaceDN w:val="0"/>
        <w:adjustRightInd w:val="0"/>
        <w:spacing w:line="240" w:lineRule="atLeast"/>
        <w:jc w:val="both"/>
        <w:rPr>
          <w:rFonts w:cs="Calibri"/>
        </w:rPr>
      </w:pPr>
      <w:r w:rsidRPr="00561492">
        <w:rPr>
          <w:rFonts w:cs="Calibri"/>
          <w:b/>
        </w:rPr>
        <w:t>10. Supervisión:</w:t>
      </w:r>
      <w:r w:rsidRPr="00561492">
        <w:rPr>
          <w:rFonts w:cs="Calibri"/>
        </w:rPr>
        <w:t xml:space="preserve"> </w:t>
      </w:r>
    </w:p>
    <w:p w14:paraId="62609D27" w14:textId="03E9C9D0" w:rsidR="001E45F9" w:rsidRPr="00561492" w:rsidRDefault="001E45F9" w:rsidP="5CC0562C">
      <w:pPr>
        <w:widowControl w:val="0"/>
        <w:autoSpaceDE w:val="0"/>
        <w:autoSpaceDN w:val="0"/>
        <w:adjustRightInd w:val="0"/>
        <w:spacing w:line="240" w:lineRule="atLeast"/>
        <w:jc w:val="both"/>
        <w:rPr>
          <w:rFonts w:eastAsia="Times New Roman" w:cs="Calibri"/>
          <w:color w:val="000000" w:themeColor="text1"/>
          <w:highlight w:val="lightGray"/>
          <w:lang w:eastAsia="es-CO"/>
        </w:rPr>
      </w:pPr>
      <w:r w:rsidRPr="00561492">
        <w:rPr>
          <w:rFonts w:eastAsia="Times New Roman" w:cs="Calibri"/>
          <w:color w:val="000000" w:themeColor="text1"/>
          <w:lang w:val="es-ES" w:eastAsia="es-CO"/>
        </w:rPr>
        <w:t xml:space="preserve">La supervisión del contrato estará a </w:t>
      </w:r>
      <w:r w:rsidRPr="00561492">
        <w:rPr>
          <w:rFonts w:eastAsia="Times New Roman" w:cs="Calibri"/>
          <w:color w:val="000000" w:themeColor="text1"/>
          <w:lang w:eastAsia="es-CO"/>
        </w:rPr>
        <w:t xml:space="preserve">cargo de: </w:t>
      </w:r>
      <w:r w:rsidR="00913C3A" w:rsidRPr="00561492">
        <w:rPr>
          <w:rFonts w:eastAsia="Times New Roman" w:cs="Calibri"/>
          <w:color w:val="000000" w:themeColor="text1"/>
          <w:lang w:eastAsia="es-CO"/>
        </w:rPr>
        <w:t>ADA LORENA CERON ROSERO o quien designe el ordenador del pago.</w:t>
      </w:r>
    </w:p>
    <w:p w14:paraId="2F79BDB5" w14:textId="6DF6945B"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r w:rsidRPr="00561492">
        <w:rPr>
          <w:rFonts w:eastAsia="Times New Roman" w:cs="Calibri"/>
          <w:color w:val="000000" w:themeColor="text1"/>
          <w:lang w:eastAsia="es-CO"/>
        </w:rPr>
        <w:t xml:space="preserve">En caso de ausencia parcial o total del supervisor, la misma será asumida por quien ocupe el cargo, sin necesidad de documento adicional alguno. Si no se da la situación anterior, el ordenador del pago </w:t>
      </w:r>
      <w:r w:rsidR="000423A8" w:rsidRPr="00561492">
        <w:rPr>
          <w:rFonts w:eastAsia="Times New Roman" w:cs="Calibri"/>
          <w:color w:val="000000" w:themeColor="text1"/>
          <w:lang w:eastAsia="es-CO"/>
        </w:rPr>
        <w:t xml:space="preserve">Subdirector(a) de Centro, </w:t>
      </w:r>
      <w:r w:rsidR="00440473" w:rsidRPr="00561492">
        <w:rPr>
          <w:rFonts w:eastAsia="Times New Roman" w:cs="Calibri"/>
          <w:color w:val="000000" w:themeColor="text1"/>
          <w:lang w:eastAsia="es-CO"/>
        </w:rPr>
        <w:t>designará</w:t>
      </w:r>
      <w:r w:rsidRPr="00561492">
        <w:rPr>
          <w:rFonts w:eastAsia="Times New Roman" w:cs="Calibri"/>
          <w:color w:val="000000" w:themeColor="text1"/>
          <w:lang w:eastAsia="es-CO"/>
        </w:rPr>
        <w:t xml:space="preserve"> nuevo, para lo cual no se requerirá de modificación contractual y la nueva designación se comunicará a las partes</w:t>
      </w:r>
      <w:r w:rsidR="009F2D51" w:rsidRPr="00561492">
        <w:rPr>
          <w:rFonts w:eastAsia="Times New Roman" w:cs="Calibri"/>
          <w:color w:val="000000" w:themeColor="text1"/>
          <w:lang w:eastAsia="es-CO"/>
        </w:rPr>
        <w:t xml:space="preserve"> mediante el SECOP II. </w:t>
      </w:r>
    </w:p>
    <w:p w14:paraId="6C6F88BE" w14:textId="77777777" w:rsidR="001E45F9" w:rsidRPr="00561492" w:rsidRDefault="001E45F9" w:rsidP="001E45F9">
      <w:pPr>
        <w:widowControl w:val="0"/>
        <w:autoSpaceDE w:val="0"/>
        <w:autoSpaceDN w:val="0"/>
        <w:adjustRightInd w:val="0"/>
        <w:spacing w:after="0" w:line="240" w:lineRule="atLeast"/>
        <w:jc w:val="both"/>
        <w:rPr>
          <w:rFonts w:eastAsia="Times New Roman" w:cs="Calibri"/>
          <w:color w:val="000000"/>
          <w:lang w:eastAsia="es-CO"/>
        </w:rPr>
      </w:pPr>
    </w:p>
    <w:p w14:paraId="0F08BA04" w14:textId="22649ABA" w:rsidR="001E45F9" w:rsidRPr="00561492" w:rsidRDefault="001E45F9" w:rsidP="00603782">
      <w:pPr>
        <w:widowControl w:val="0"/>
        <w:autoSpaceDE w:val="0"/>
        <w:autoSpaceDN w:val="0"/>
        <w:adjustRightInd w:val="0"/>
        <w:spacing w:line="240" w:lineRule="atLeast"/>
        <w:jc w:val="both"/>
        <w:rPr>
          <w:rFonts w:cs="Calibri"/>
        </w:rPr>
      </w:pPr>
      <w:r w:rsidRPr="00561492">
        <w:rPr>
          <w:rFonts w:cs="Calibri"/>
          <w:b/>
          <w:bCs/>
        </w:rPr>
        <w:t>1</w:t>
      </w:r>
      <w:r w:rsidR="00A454BF" w:rsidRPr="00561492">
        <w:rPr>
          <w:rFonts w:cs="Calibri"/>
          <w:b/>
          <w:bCs/>
        </w:rPr>
        <w:t>1</w:t>
      </w:r>
      <w:r w:rsidRPr="00561492">
        <w:rPr>
          <w:rFonts w:cs="Calibri"/>
          <w:b/>
          <w:bCs/>
        </w:rPr>
        <w:t xml:space="preserve">. Proceso de contratación cobijado por un acuerdo comercial: </w:t>
      </w:r>
      <w:r w:rsidRPr="00561492">
        <w:rPr>
          <w:rFonts w:cs="Calibri"/>
        </w:rPr>
        <w:t xml:space="preserve">SI _____   NO </w:t>
      </w:r>
      <w:r w:rsidRPr="00561492">
        <w:rPr>
          <w:rFonts w:cs="Calibri"/>
          <w:u w:val="single"/>
        </w:rPr>
        <w:t xml:space="preserve"> _X___ </w:t>
      </w:r>
    </w:p>
    <w:p w14:paraId="70676060" w14:textId="31F1B3D6" w:rsidR="001E45F9" w:rsidRPr="00561492" w:rsidRDefault="001E45F9" w:rsidP="001E45F9">
      <w:pPr>
        <w:spacing w:after="0" w:line="240" w:lineRule="auto"/>
        <w:jc w:val="both"/>
        <w:rPr>
          <w:rFonts w:cs="Calibri"/>
          <w:i/>
          <w:iCs/>
        </w:rPr>
      </w:pPr>
      <w:r w:rsidRPr="00561492">
        <w:rPr>
          <w:rFonts w:cs="Calibri"/>
          <w:b/>
          <w:bCs/>
        </w:rPr>
        <w:t>1</w:t>
      </w:r>
      <w:r w:rsidR="00A454BF" w:rsidRPr="00561492">
        <w:rPr>
          <w:rFonts w:cs="Calibri"/>
          <w:b/>
          <w:bCs/>
        </w:rPr>
        <w:t>2</w:t>
      </w:r>
      <w:r w:rsidRPr="00561492">
        <w:rPr>
          <w:rFonts w:cs="Calibri"/>
          <w:b/>
          <w:bCs/>
        </w:rPr>
        <w:t>. Proceso de contratación incluido en el plan de adquisiciones</w:t>
      </w:r>
      <w:r w:rsidRPr="00561492">
        <w:rPr>
          <w:rFonts w:cs="Calibri"/>
        </w:rPr>
        <w:t>: SI__</w:t>
      </w:r>
      <w:r w:rsidR="000423A8" w:rsidRPr="00561492">
        <w:rPr>
          <w:rFonts w:cs="Calibri"/>
          <w:u w:val="single"/>
        </w:rPr>
        <w:t>X</w:t>
      </w:r>
      <w:r w:rsidRPr="00561492">
        <w:rPr>
          <w:rFonts w:cs="Calibri"/>
        </w:rPr>
        <w:t>__  NO______</w:t>
      </w:r>
    </w:p>
    <w:p w14:paraId="48E94134" w14:textId="77777777" w:rsidR="001E45F9" w:rsidRPr="00561492" w:rsidRDefault="001E45F9" w:rsidP="001E45F9">
      <w:pPr>
        <w:spacing w:after="0" w:line="240" w:lineRule="auto"/>
        <w:jc w:val="both"/>
        <w:rPr>
          <w:rFonts w:cs="Calibri"/>
          <w:b/>
          <w:iCs/>
        </w:rPr>
      </w:pPr>
    </w:p>
    <w:p w14:paraId="37774B52" w14:textId="03C6C5B1" w:rsidR="001E45F9" w:rsidRPr="00561492" w:rsidRDefault="001E45F9" w:rsidP="592E4C60">
      <w:pPr>
        <w:spacing w:after="0" w:line="240" w:lineRule="auto"/>
        <w:jc w:val="both"/>
        <w:rPr>
          <w:rFonts w:cs="Calibri"/>
          <w:i/>
          <w:iCs/>
        </w:rPr>
      </w:pPr>
      <w:r w:rsidRPr="00561492">
        <w:rPr>
          <w:rFonts w:cs="Calibri"/>
          <w:b/>
          <w:bCs/>
        </w:rPr>
        <w:t>1</w:t>
      </w:r>
      <w:r w:rsidR="00A454BF" w:rsidRPr="00561492">
        <w:rPr>
          <w:rFonts w:cs="Calibri"/>
          <w:b/>
          <w:bCs/>
        </w:rPr>
        <w:t>3</w:t>
      </w:r>
      <w:r w:rsidRPr="00561492">
        <w:rPr>
          <w:rFonts w:cs="Calibri"/>
          <w:b/>
          <w:bCs/>
        </w:rPr>
        <w:t xml:space="preserve">. Criterios para seleccionar la oferta más favorable: </w:t>
      </w:r>
    </w:p>
    <w:p w14:paraId="7691640C" w14:textId="77777777" w:rsidR="001E45F9" w:rsidRPr="00561492" w:rsidRDefault="001E45F9" w:rsidP="001E45F9">
      <w:pPr>
        <w:spacing w:after="0" w:line="240" w:lineRule="auto"/>
        <w:jc w:val="both"/>
        <w:rPr>
          <w:rFonts w:cs="Calibri"/>
          <w:i/>
          <w:iCs/>
        </w:rPr>
      </w:pPr>
    </w:p>
    <w:p w14:paraId="42B829B4" w14:textId="03B10376" w:rsidR="001E45F9" w:rsidRPr="00561492" w:rsidRDefault="001E45F9" w:rsidP="001E45F9">
      <w:pPr>
        <w:spacing w:after="0" w:line="240" w:lineRule="auto"/>
        <w:jc w:val="both"/>
        <w:rPr>
          <w:rFonts w:cs="Calibri"/>
          <w:i/>
          <w:iCs/>
        </w:rPr>
      </w:pPr>
      <w:r w:rsidRPr="00561492">
        <w:rPr>
          <w:rFonts w:cs="Calibri"/>
          <w:iCs/>
        </w:rPr>
        <w:t>De conformidad con el artículo 2.2.1.2.1.4.9 del Decreto 1082 de 2015, “</w:t>
      </w:r>
      <w:r w:rsidRPr="00561492">
        <w:rPr>
          <w:rFonts w:cs="Calibri"/>
          <w:i/>
          <w:iCs/>
        </w:rPr>
        <w:t>por tratarse de contratos de prestación de servicios profesionales y de apoyo a la gestión, o para la ejecución de trabajos artísticos que solo pueden encomendarse a determinadas personas naturales, no es necesario que la entidad estatal haya obtenido varias ofertas</w:t>
      </w:r>
      <w:r w:rsidRPr="00561492">
        <w:rPr>
          <w:rFonts w:cs="Calibri"/>
          <w:iCs/>
        </w:rPr>
        <w:t>”</w:t>
      </w:r>
      <w:r w:rsidRPr="00561492">
        <w:rPr>
          <w:rFonts w:cs="Calibri"/>
          <w:i/>
          <w:iCs/>
        </w:rPr>
        <w:t xml:space="preserve">. </w:t>
      </w:r>
    </w:p>
    <w:p w14:paraId="38DE7479" w14:textId="66EC1D42" w:rsidR="00A468C8" w:rsidRPr="00561492" w:rsidRDefault="00A468C8" w:rsidP="001E45F9">
      <w:pPr>
        <w:spacing w:after="0" w:line="240" w:lineRule="auto"/>
        <w:jc w:val="both"/>
        <w:rPr>
          <w:rFonts w:cs="Calibri"/>
          <w:i/>
          <w:iCs/>
          <w:color w:val="FF0000"/>
        </w:rPr>
      </w:pPr>
    </w:p>
    <w:p w14:paraId="0B2B6038" w14:textId="4294DE93" w:rsidR="0064437B" w:rsidRPr="00561492" w:rsidRDefault="0064437B" w:rsidP="001E45F9">
      <w:pPr>
        <w:spacing w:after="0" w:line="240" w:lineRule="auto"/>
        <w:jc w:val="both"/>
        <w:rPr>
          <w:rFonts w:cs="Calibri"/>
          <w:b/>
          <w:bCs/>
        </w:rPr>
      </w:pPr>
      <w:r w:rsidRPr="00561492">
        <w:rPr>
          <w:rFonts w:cs="Calibri"/>
          <w:b/>
          <w:bCs/>
        </w:rPr>
        <w:t>14. Análisis del Sector</w:t>
      </w:r>
      <w:r w:rsidR="00E87C56" w:rsidRPr="00561492">
        <w:rPr>
          <w:rFonts w:cs="Calibri"/>
          <w:b/>
          <w:bCs/>
        </w:rPr>
        <w:t>:</w:t>
      </w:r>
    </w:p>
    <w:p w14:paraId="668A3141" w14:textId="5E9071CA" w:rsidR="0064437B" w:rsidRPr="00561492" w:rsidRDefault="0064437B" w:rsidP="001E45F9">
      <w:pPr>
        <w:spacing w:after="0" w:line="240" w:lineRule="auto"/>
        <w:jc w:val="both"/>
        <w:rPr>
          <w:rFonts w:cs="Calibri"/>
        </w:rPr>
      </w:pPr>
    </w:p>
    <w:p w14:paraId="666A30CA" w14:textId="32750B9C" w:rsidR="0064437B" w:rsidRPr="00561492" w:rsidRDefault="00C96AAF" w:rsidP="00C96AAF">
      <w:pPr>
        <w:spacing w:after="0" w:line="240" w:lineRule="auto"/>
        <w:jc w:val="both"/>
        <w:rPr>
          <w:rFonts w:cs="Calibri"/>
        </w:rPr>
      </w:pPr>
      <w:r w:rsidRPr="00561492">
        <w:rPr>
          <w:rFonts w:cs="Calibri"/>
        </w:rPr>
        <w:t>De acuerdo con el artículo 2.2.1.1.1.6.1. del Decreto 1082 de 2015 y la Guía para la Elaboración de Estudios de Sector G-EES-02 de Colombia Compra Eficiente, el análisis del sector en un contrato de prestación de servicios profesionales o de apoyo a la gestión, depende del objeto y de las condiciones de idoneidad y experiencia que llevan a contratar a la persona natural, conforme a lo indicado en la primera parte del presente documento.</w:t>
      </w:r>
    </w:p>
    <w:p w14:paraId="4F4B3CA8" w14:textId="1462E2D5" w:rsidR="00856150" w:rsidRPr="00561492" w:rsidRDefault="00856150" w:rsidP="00C96AAF">
      <w:pPr>
        <w:spacing w:after="0" w:line="240" w:lineRule="auto"/>
        <w:jc w:val="both"/>
        <w:rPr>
          <w:rFonts w:cs="Calibri"/>
        </w:rPr>
      </w:pPr>
    </w:p>
    <w:p w14:paraId="3D11DBAD" w14:textId="6A63EAD4" w:rsidR="00856150" w:rsidRDefault="00856150" w:rsidP="00856150">
      <w:pPr>
        <w:spacing w:after="0" w:line="240" w:lineRule="auto"/>
        <w:jc w:val="both"/>
        <w:rPr>
          <w:rFonts w:cs="Calibri"/>
          <w:b/>
          <w:bCs/>
        </w:rPr>
      </w:pPr>
      <w:r w:rsidRPr="00561492">
        <w:rPr>
          <w:rFonts w:cs="Calibri"/>
          <w:b/>
          <w:bCs/>
        </w:rPr>
        <w:t>Análisis del Sector:</w:t>
      </w:r>
    </w:p>
    <w:p w14:paraId="1634B756" w14:textId="77777777" w:rsidR="00561492" w:rsidRPr="00561492" w:rsidRDefault="00561492" w:rsidP="00856150">
      <w:pPr>
        <w:spacing w:after="0" w:line="240" w:lineRule="auto"/>
        <w:jc w:val="both"/>
        <w:rPr>
          <w:rFonts w:cs="Calibri"/>
          <w:b/>
          <w:bCs/>
        </w:rPr>
      </w:pPr>
    </w:p>
    <w:p w14:paraId="71254D24" w14:textId="77777777" w:rsidR="00856150" w:rsidRPr="00561492" w:rsidRDefault="00856150" w:rsidP="00856150">
      <w:pPr>
        <w:spacing w:after="0" w:line="240" w:lineRule="auto"/>
        <w:jc w:val="both"/>
        <w:rPr>
          <w:rFonts w:cs="Calibri"/>
        </w:rPr>
      </w:pPr>
      <w:r w:rsidRPr="00561492">
        <w:rPr>
          <w:rFonts w:cs="Calibri"/>
        </w:rPr>
        <w:t>Que, por medio del presente documento el subdirector de Centro se permite presentar el análisis del sector de conformidad con lo establecido en el Artículo 2.2.1.1.1.6.1.  del Decreto 1082 de 2015.</w:t>
      </w:r>
    </w:p>
    <w:p w14:paraId="5EFA2F6D" w14:textId="77777777" w:rsidR="00304DFF" w:rsidRPr="00561492" w:rsidRDefault="00304DFF" w:rsidP="009B53B8">
      <w:pPr>
        <w:spacing w:after="0" w:line="240" w:lineRule="auto"/>
        <w:ind w:left="720"/>
        <w:rPr>
          <w:rFonts w:cs="Calibri"/>
          <w:b/>
          <w:bCs/>
          <w:lang w:val="es-MX"/>
        </w:rPr>
      </w:pPr>
    </w:p>
    <w:p w14:paraId="726D3D9D" w14:textId="18CE74C9" w:rsidR="009B53B8" w:rsidRPr="00561492" w:rsidRDefault="009B53B8" w:rsidP="00561492">
      <w:pPr>
        <w:spacing w:after="0" w:line="240" w:lineRule="auto"/>
        <w:rPr>
          <w:rFonts w:eastAsia="Times New Roman" w:cs="Calibri"/>
          <w:color w:val="000000"/>
          <w:lang w:val="es-ES"/>
        </w:rPr>
      </w:pPr>
      <w:r w:rsidRPr="00561492">
        <w:rPr>
          <w:rFonts w:cs="Calibri"/>
          <w:b/>
          <w:bCs/>
          <w:lang w:val="es-MX"/>
        </w:rPr>
        <w:t>CLASIFICACIÓN UNSPSC</w:t>
      </w:r>
      <w:r w:rsidR="00561492">
        <w:rPr>
          <w:rFonts w:cs="Calibri"/>
          <w:b/>
          <w:bCs/>
          <w:lang w:val="es-MX"/>
        </w:rPr>
        <w:t xml:space="preserve">. </w:t>
      </w:r>
      <w:r w:rsidRPr="00561492">
        <w:rPr>
          <w:rFonts w:eastAsia="Times New Roman" w:cs="Calibri"/>
          <w:color w:val="000000"/>
          <w:lang w:val="es-ES"/>
        </w:rPr>
        <w:t>El objeto contractual se clasifica en el siguiente código del Clasificador de Bienes y Servicios:</w:t>
      </w:r>
    </w:p>
    <w:p w14:paraId="63E1981C" w14:textId="4363010F" w:rsidR="009B53B8" w:rsidRPr="00561492" w:rsidRDefault="009B53B8" w:rsidP="009B53B8">
      <w:pPr>
        <w:ind w:left="720"/>
        <w:rPr>
          <w:rFonts w:cs="Calibri"/>
          <w:b/>
          <w:bCs/>
          <w:lang w:val="es-MX"/>
        </w:rPr>
      </w:pPr>
    </w:p>
    <w:tbl>
      <w:tblPr>
        <w:tblStyle w:val="Tablaconcuadrcula"/>
        <w:tblW w:w="9089" w:type="dxa"/>
        <w:jc w:val="center"/>
        <w:tblLook w:val="04A0" w:firstRow="1" w:lastRow="0" w:firstColumn="1" w:lastColumn="0" w:noHBand="0" w:noVBand="1"/>
      </w:tblPr>
      <w:tblGrid>
        <w:gridCol w:w="1344"/>
        <w:gridCol w:w="5647"/>
        <w:gridCol w:w="2098"/>
      </w:tblGrid>
      <w:tr w:rsidR="009B53B8" w:rsidRPr="00561492" w14:paraId="4F2F98F9" w14:textId="77777777" w:rsidTr="00913C3A">
        <w:trPr>
          <w:trHeight w:val="270"/>
          <w:jc w:val="center"/>
        </w:trPr>
        <w:tc>
          <w:tcPr>
            <w:tcW w:w="1304" w:type="dxa"/>
          </w:tcPr>
          <w:p w14:paraId="5B19A4D8" w14:textId="05D826D8" w:rsidR="009B53B8" w:rsidRPr="00561492" w:rsidRDefault="009B53B8" w:rsidP="009B53B8">
            <w:pPr>
              <w:pStyle w:val="Default"/>
              <w:jc w:val="center"/>
              <w:rPr>
                <w:rFonts w:ascii="Calibri" w:hAnsi="Calibri" w:cs="Calibri"/>
                <w:b/>
                <w:color w:val="auto"/>
                <w:sz w:val="22"/>
                <w:szCs w:val="22"/>
              </w:rPr>
            </w:pPr>
            <w:r w:rsidRPr="00561492">
              <w:rPr>
                <w:rFonts w:ascii="Calibri" w:hAnsi="Calibri" w:cs="Calibri"/>
                <w:b/>
                <w:bCs/>
                <w:color w:val="auto"/>
                <w:sz w:val="22"/>
                <w:szCs w:val="22"/>
              </w:rPr>
              <w:t>Clasificación UNSPSC</w:t>
            </w:r>
          </w:p>
        </w:tc>
        <w:tc>
          <w:tcPr>
            <w:tcW w:w="5679" w:type="dxa"/>
          </w:tcPr>
          <w:p w14:paraId="01D5DD65" w14:textId="77777777" w:rsidR="009B53B8" w:rsidRPr="00561492" w:rsidRDefault="009B53B8" w:rsidP="001D104F">
            <w:pPr>
              <w:pStyle w:val="Default"/>
              <w:jc w:val="center"/>
              <w:rPr>
                <w:rFonts w:ascii="Calibri" w:hAnsi="Calibri" w:cs="Calibri"/>
                <w:b/>
                <w:color w:val="auto"/>
                <w:sz w:val="22"/>
                <w:szCs w:val="22"/>
              </w:rPr>
            </w:pPr>
            <w:r w:rsidRPr="00561492">
              <w:rPr>
                <w:rFonts w:ascii="Calibri" w:hAnsi="Calibri" w:cs="Calibri"/>
                <w:b/>
                <w:bCs/>
                <w:color w:val="auto"/>
                <w:sz w:val="22"/>
                <w:szCs w:val="22"/>
              </w:rPr>
              <w:t>Segmento</w:t>
            </w:r>
          </w:p>
        </w:tc>
        <w:tc>
          <w:tcPr>
            <w:tcW w:w="2106" w:type="dxa"/>
          </w:tcPr>
          <w:p w14:paraId="049B26E4" w14:textId="77777777" w:rsidR="009B53B8" w:rsidRPr="00561492" w:rsidRDefault="009B53B8" w:rsidP="00913C3A">
            <w:pPr>
              <w:spacing w:after="0"/>
              <w:jc w:val="center"/>
              <w:rPr>
                <w:rFonts w:cs="Calibri"/>
                <w:b/>
                <w:lang w:val="es-ES"/>
              </w:rPr>
            </w:pPr>
            <w:r w:rsidRPr="00561492">
              <w:rPr>
                <w:rFonts w:cs="Calibri"/>
                <w:b/>
                <w:lang w:val="es-ES"/>
              </w:rPr>
              <w:t>Familia</w:t>
            </w:r>
          </w:p>
        </w:tc>
      </w:tr>
      <w:tr w:rsidR="009B53B8" w:rsidRPr="00561492" w14:paraId="42004B6F" w14:textId="77777777" w:rsidTr="009B53B8">
        <w:trPr>
          <w:trHeight w:val="399"/>
          <w:jc w:val="center"/>
        </w:trPr>
        <w:tc>
          <w:tcPr>
            <w:tcW w:w="1304" w:type="dxa"/>
          </w:tcPr>
          <w:p w14:paraId="700C765D" w14:textId="77777777" w:rsidR="009B53B8" w:rsidRPr="00561492" w:rsidRDefault="009B53B8" w:rsidP="00913C3A">
            <w:pPr>
              <w:spacing w:after="0"/>
              <w:rPr>
                <w:rFonts w:cs="Calibri"/>
                <w:lang w:val="es-ES"/>
              </w:rPr>
            </w:pPr>
            <w:r w:rsidRPr="00561492">
              <w:rPr>
                <w:rFonts w:cs="Calibri"/>
                <w:lang w:val="es-ES"/>
              </w:rPr>
              <w:t>80111600</w:t>
            </w:r>
          </w:p>
        </w:tc>
        <w:tc>
          <w:tcPr>
            <w:tcW w:w="5679" w:type="dxa"/>
          </w:tcPr>
          <w:p w14:paraId="2925D09D" w14:textId="77777777" w:rsidR="009B53B8" w:rsidRPr="00561492" w:rsidRDefault="009B53B8" w:rsidP="00913C3A">
            <w:pPr>
              <w:spacing w:after="0"/>
              <w:jc w:val="both"/>
              <w:rPr>
                <w:rFonts w:cs="Calibri"/>
                <w:lang w:val="es-ES"/>
              </w:rPr>
            </w:pPr>
            <w:r w:rsidRPr="00561492">
              <w:rPr>
                <w:rFonts w:cs="Calibri"/>
                <w:lang w:val="es-ES"/>
              </w:rPr>
              <w:t>Servicios de Gestión, Servicios Profesionales de Empresa y Servicios Administrativos</w:t>
            </w:r>
          </w:p>
        </w:tc>
        <w:tc>
          <w:tcPr>
            <w:tcW w:w="2106" w:type="dxa"/>
          </w:tcPr>
          <w:p w14:paraId="2AC0D035" w14:textId="77777777" w:rsidR="009B53B8" w:rsidRPr="00561492" w:rsidRDefault="009B53B8" w:rsidP="00913C3A">
            <w:pPr>
              <w:spacing w:after="0"/>
              <w:rPr>
                <w:rFonts w:cs="Calibri"/>
                <w:lang w:val="es-ES"/>
              </w:rPr>
            </w:pPr>
            <w:r w:rsidRPr="00561492">
              <w:rPr>
                <w:rFonts w:cs="Calibri"/>
                <w:lang w:val="es-ES"/>
              </w:rPr>
              <w:t>Servicios de recursos humanos</w:t>
            </w:r>
          </w:p>
        </w:tc>
      </w:tr>
    </w:tbl>
    <w:p w14:paraId="79355D83" w14:textId="77777777" w:rsidR="009B53B8" w:rsidRPr="00561492" w:rsidRDefault="009B53B8" w:rsidP="009B53B8">
      <w:pPr>
        <w:pStyle w:val="Prrafodelista"/>
        <w:jc w:val="both"/>
        <w:rPr>
          <w:rFonts w:ascii="Calibri" w:hAnsi="Calibri" w:cs="Calibri"/>
          <w:b/>
          <w:color w:val="000000"/>
        </w:rPr>
      </w:pPr>
    </w:p>
    <w:p w14:paraId="58D79519" w14:textId="54355B28" w:rsidR="009B53B8" w:rsidRPr="00561492" w:rsidRDefault="009B53B8" w:rsidP="00561492">
      <w:pPr>
        <w:jc w:val="both"/>
        <w:rPr>
          <w:rFonts w:cs="Calibri"/>
          <w:bCs/>
          <w:color w:val="000000"/>
        </w:rPr>
      </w:pPr>
      <w:r w:rsidRPr="00561492">
        <w:rPr>
          <w:rFonts w:cs="Calibri"/>
          <w:b/>
          <w:color w:val="000000"/>
        </w:rPr>
        <w:t>ASPECTOS GENERALES</w:t>
      </w:r>
      <w:r w:rsidR="00561492">
        <w:rPr>
          <w:rFonts w:cs="Calibri"/>
          <w:b/>
          <w:color w:val="000000"/>
        </w:rPr>
        <w:t xml:space="preserve">. </w:t>
      </w:r>
      <w:r w:rsidRPr="00561492">
        <w:rPr>
          <w:rFonts w:cs="Calibri"/>
          <w:bCs/>
          <w:color w:val="000000"/>
        </w:rPr>
        <w:t>Sector perteneciente al objeto contractual</w:t>
      </w:r>
    </w:p>
    <w:tbl>
      <w:tblPr>
        <w:tblStyle w:val="Tablaconcuadrcula"/>
        <w:tblW w:w="0" w:type="auto"/>
        <w:jc w:val="center"/>
        <w:tblLook w:val="04A0" w:firstRow="1" w:lastRow="0" w:firstColumn="1" w:lastColumn="0" w:noHBand="0" w:noVBand="1"/>
      </w:tblPr>
      <w:tblGrid>
        <w:gridCol w:w="3539"/>
      </w:tblGrid>
      <w:tr w:rsidR="009B53B8" w:rsidRPr="00561492" w14:paraId="7C851EF9" w14:textId="77777777" w:rsidTr="009B53B8">
        <w:trPr>
          <w:trHeight w:val="209"/>
          <w:jc w:val="center"/>
        </w:trPr>
        <w:tc>
          <w:tcPr>
            <w:tcW w:w="3539" w:type="dxa"/>
          </w:tcPr>
          <w:p w14:paraId="617FBD11" w14:textId="77777777" w:rsidR="009B53B8" w:rsidRPr="00561492" w:rsidRDefault="009B53B8" w:rsidP="00913C3A">
            <w:pPr>
              <w:spacing w:after="0"/>
              <w:jc w:val="center"/>
              <w:rPr>
                <w:rFonts w:cs="Calibri"/>
                <w:b/>
                <w:color w:val="000000"/>
              </w:rPr>
            </w:pPr>
            <w:r w:rsidRPr="00561492">
              <w:rPr>
                <w:rFonts w:cs="Calibri"/>
                <w:b/>
                <w:color w:val="000000"/>
              </w:rPr>
              <w:t>SECTOR ECONÓMICO</w:t>
            </w:r>
          </w:p>
        </w:tc>
      </w:tr>
      <w:tr w:rsidR="009B53B8" w:rsidRPr="00561492" w14:paraId="5EF565CD" w14:textId="77777777" w:rsidTr="009B53B8">
        <w:trPr>
          <w:trHeight w:val="132"/>
          <w:jc w:val="center"/>
        </w:trPr>
        <w:tc>
          <w:tcPr>
            <w:tcW w:w="3539" w:type="dxa"/>
            <w:vAlign w:val="center"/>
          </w:tcPr>
          <w:p w14:paraId="1A022295" w14:textId="77777777" w:rsidR="009B53B8" w:rsidRPr="00561492" w:rsidRDefault="009B53B8" w:rsidP="00913C3A">
            <w:pPr>
              <w:spacing w:after="0"/>
              <w:rPr>
                <w:rFonts w:cs="Calibri"/>
                <w:color w:val="000000"/>
              </w:rPr>
            </w:pPr>
            <w:r w:rsidRPr="00561492">
              <w:rPr>
                <w:rFonts w:cs="Calibri"/>
                <w:color w:val="000000"/>
              </w:rPr>
              <w:t>Sector terciario o de servicios</w:t>
            </w:r>
          </w:p>
        </w:tc>
      </w:tr>
      <w:tr w:rsidR="009B53B8" w:rsidRPr="00561492" w14:paraId="0699C874" w14:textId="77777777" w:rsidTr="009B53B8">
        <w:trPr>
          <w:trHeight w:val="196"/>
          <w:jc w:val="center"/>
        </w:trPr>
        <w:tc>
          <w:tcPr>
            <w:tcW w:w="3539" w:type="dxa"/>
            <w:vAlign w:val="center"/>
          </w:tcPr>
          <w:p w14:paraId="074F41BE" w14:textId="77777777" w:rsidR="009B53B8" w:rsidRPr="00561492" w:rsidRDefault="009B53B8" w:rsidP="00913C3A">
            <w:pPr>
              <w:spacing w:after="0"/>
              <w:rPr>
                <w:rFonts w:cs="Calibri"/>
                <w:color w:val="000000"/>
              </w:rPr>
            </w:pPr>
            <w:r w:rsidRPr="00561492">
              <w:rPr>
                <w:rFonts w:cs="Calibri"/>
                <w:color w:val="000000"/>
              </w:rPr>
              <w:t>Servicios profesionales</w:t>
            </w:r>
          </w:p>
        </w:tc>
      </w:tr>
    </w:tbl>
    <w:p w14:paraId="57E45C47" w14:textId="77777777" w:rsidR="009B53B8" w:rsidRPr="00561492" w:rsidRDefault="009B53B8" w:rsidP="00C96AAF">
      <w:pPr>
        <w:spacing w:after="0" w:line="240" w:lineRule="auto"/>
        <w:jc w:val="both"/>
        <w:rPr>
          <w:rFonts w:cs="Calibri"/>
        </w:rPr>
      </w:pPr>
    </w:p>
    <w:p w14:paraId="24DEE4C2" w14:textId="77777777" w:rsidR="00856150" w:rsidRPr="00561492" w:rsidRDefault="00856150" w:rsidP="00856150">
      <w:pPr>
        <w:widowControl w:val="0"/>
        <w:autoSpaceDE w:val="0"/>
        <w:autoSpaceDN w:val="0"/>
        <w:adjustRightInd w:val="0"/>
        <w:spacing w:line="240" w:lineRule="atLeast"/>
        <w:jc w:val="both"/>
        <w:rPr>
          <w:rFonts w:cs="Calibri"/>
          <w:b/>
          <w:bCs/>
        </w:rPr>
      </w:pPr>
      <w:r w:rsidRPr="00561492">
        <w:rPr>
          <w:rFonts w:cs="Calibri"/>
          <w:b/>
          <w:bCs/>
        </w:rPr>
        <w:t>Perspectiva Legal:</w:t>
      </w:r>
    </w:p>
    <w:p w14:paraId="15FA9BFA"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Normativa aplicable al sector al que pertenece el contratista. Constitución Política de Colombia, Ley 1429 de 2010, Ley 789 de 2002, Reglamento Aprendiz SENA, Manual para el manejo de la plataforma Sofía Plus, Plan Nacional de Bienestar Aprendices SENA. Normativa aplicable al contrato. Ley 80 de 1993, Ley 1150 de 2007, Ley 1474 de 2011, Decreto 1082 de 2015 y normas civiles y comerciales pertinentes.</w:t>
      </w:r>
    </w:p>
    <w:p w14:paraId="4A3E93D2" w14:textId="77777777" w:rsidR="00856150" w:rsidRPr="00561492" w:rsidRDefault="00856150" w:rsidP="00856150">
      <w:pPr>
        <w:widowControl w:val="0"/>
        <w:autoSpaceDE w:val="0"/>
        <w:autoSpaceDN w:val="0"/>
        <w:adjustRightInd w:val="0"/>
        <w:spacing w:line="240" w:lineRule="atLeast"/>
        <w:jc w:val="both"/>
        <w:rPr>
          <w:rFonts w:cs="Calibri"/>
          <w:b/>
          <w:bCs/>
        </w:rPr>
      </w:pPr>
      <w:r w:rsidRPr="00561492">
        <w:rPr>
          <w:rFonts w:cs="Calibri"/>
          <w:b/>
          <w:bCs/>
        </w:rPr>
        <w:t>Perspectiva Comercial, Organizacional y Técnica:</w:t>
      </w:r>
    </w:p>
    <w:p w14:paraId="5DB9BC80"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 xml:space="preserve">El Centro de comercio y servicios ha encontrado que en el sector se ofrecen servicios de personas naturales, </w:t>
      </w:r>
      <w:r w:rsidRPr="00561492">
        <w:rPr>
          <w:rFonts w:cs="Calibri"/>
        </w:rPr>
        <w:lastRenderedPageBreak/>
        <w:t>en donde se encuentran profesionales, tecnólogos y técnicos con la formación suficiente en diversas áreas del conocimiento que les permiten desarrollar sus actividades en el sector. Dentro de las distintas alternativas que se presentan se considera que lo más conveniente es contratar personas naturales con experiencia, que les permita cumplir adecuadamente con sus obligaciones. La prestación del servicio por parte de dichas personas naturales le permitirá a la Entidad contar con un acompañamiento y con criterios uniformes que le permita cumplir de mejor forma sus cometidos.</w:t>
      </w:r>
    </w:p>
    <w:p w14:paraId="398152D7"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Es importante indicar que los profesionales, tecnólogos y técnicos que se van a contratar, desarrollará sus actividades consistentes en orientar actividades pedagógicas en los procesos de formación profesional integral titulada y complementaria en las diversas áreas de formación que se imparten en el Centro de comercio y servicios de acuerdo con el perfil y/o afines definidos en los estudios previos.</w:t>
      </w:r>
    </w:p>
    <w:p w14:paraId="3153E1DD"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Es de anotar, que el desarrollo productivo en lo referente a comercio y servicios de la región, ha permitido evolucionar económicamente, generando una demanda educativa diversa que obliga a la entidad y en especial al Centro de Comercio y Servicios del SENA Regional – Cauca a dar respuesta oportuna a dichos requerimientos y así contribuir al desarrollo productivo a nivel regional, nacional y mundial.</w:t>
      </w:r>
    </w:p>
    <w:p w14:paraId="7A0CBA5E" w14:textId="77777777" w:rsidR="00856150" w:rsidRPr="00561492" w:rsidRDefault="00856150" w:rsidP="00856150">
      <w:pPr>
        <w:widowControl w:val="0"/>
        <w:autoSpaceDE w:val="0"/>
        <w:autoSpaceDN w:val="0"/>
        <w:adjustRightInd w:val="0"/>
        <w:spacing w:line="240" w:lineRule="atLeast"/>
        <w:jc w:val="both"/>
        <w:rPr>
          <w:rFonts w:cs="Calibri"/>
          <w:b/>
          <w:bCs/>
        </w:rPr>
      </w:pPr>
      <w:r w:rsidRPr="00561492">
        <w:rPr>
          <w:rFonts w:cs="Calibri"/>
          <w:b/>
          <w:bCs/>
        </w:rPr>
        <w:t>Perspectiva Financiera:</w:t>
      </w:r>
    </w:p>
    <w:p w14:paraId="5556953E"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Desde el punto de vista financiero se advierte que no ha sido posible obtener en el sector información financiera de los profesionales, tecnólogos y técnicos que lo integran, pero, en razón a la naturaleza del contrato y a la forma de pago que será pactada — pago contra entrega del servicio contratado - se observa que tal información no es determinante para establecer las condiciones del contrato.</w:t>
      </w:r>
    </w:p>
    <w:p w14:paraId="75A85758"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b/>
          <w:bCs/>
        </w:rPr>
        <w:t>Experiencia que requiere quien presta el servicio de acuerdo con la complejidad del caso.</w:t>
      </w:r>
    </w:p>
    <w:p w14:paraId="562BB36B"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Precisado que es viable contratar los servicios de profesionales individualmente considerados cuya experiencia permita acreditar su idoneidad, se resalta que la experiencia requerida en el caso de los profesionales se orienta hacia la Prestación de servicios profesionales. En todo caso siendo viable la contratación directa, el Servicio Nacional de Aprendizaje "SENA", en cabeza del director General de la entidad, doctor Carlos Mario Estrada Molina y en cumplimiento del principio de transparencia que debe garantizar los procesos de contratación, mediante circulares No. 3-2021-000160 y 3-2021-000209 de 2021, impartió directrices y lineamientos a seguir para el proceso de contratación de servicios personales en la vigencia 2022, Por lo anterior atendió todas las directrices en ella establecida con el fin la satisfacción de la necesidad, respecto de la contratación de instructores.</w:t>
      </w:r>
    </w:p>
    <w:p w14:paraId="658EF1CD"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Así mismo, es preciso dejar constancia que la entidad en la vigencia fiscal pasada, adelantó la contratación de servicios de carácter temporal para que impartan formación en las diferentes áreas del conocimiento, las contrataciones fueron adelantadas mediante contratación directas de prestaciones de servicios, los que han suplido y satisfecho la necesidad de la Entidad.</w:t>
      </w:r>
    </w:p>
    <w:p w14:paraId="37DF2ED3"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También es preciso dejar constancia que el valor de los honorarios se han establecido de acuerdo a lo indicado por la Dirección General de SENA, ponderando la formación académica y experiencia de las personas contratadas, basado en la tabla de tarifas única nacional creada para tal fin, así pues y de acuerdo con la modalidad de contratación – prestación de servicios se fija unos honorarios mensual fijo, teniendo en cuenta que el apoyo encomendado no implica una dedicación por horas específicas, sino por actividades encomendadas cuya dedicación no se circunscribe a un horario determinado.</w:t>
      </w:r>
    </w:p>
    <w:p w14:paraId="081416F8" w14:textId="77777777" w:rsidR="00856150" w:rsidRPr="00561492" w:rsidRDefault="00856150" w:rsidP="00856150">
      <w:pPr>
        <w:widowControl w:val="0"/>
        <w:autoSpaceDE w:val="0"/>
        <w:autoSpaceDN w:val="0"/>
        <w:adjustRightInd w:val="0"/>
        <w:spacing w:line="240" w:lineRule="atLeast"/>
        <w:jc w:val="both"/>
        <w:rPr>
          <w:rFonts w:cs="Calibri"/>
        </w:rPr>
      </w:pPr>
      <w:r w:rsidRPr="00561492">
        <w:rPr>
          <w:rFonts w:cs="Calibri"/>
        </w:rPr>
        <w:t xml:space="preserve">Continuando con el análisis del sector es pertinente indicar que la contratación de este tipo de servicios le </w:t>
      </w:r>
      <w:r w:rsidRPr="00561492">
        <w:rPr>
          <w:rFonts w:cs="Calibri"/>
        </w:rPr>
        <w:lastRenderedPageBreak/>
        <w:t>ha permitido a la entidad satisfacer la necesidad de contar con profesionales, tecnólogos y técnicos expertos.</w:t>
      </w:r>
    </w:p>
    <w:p w14:paraId="05C1D20F" w14:textId="77777777" w:rsidR="00856150" w:rsidRPr="00561492" w:rsidRDefault="00856150" w:rsidP="00856150">
      <w:pPr>
        <w:widowControl w:val="0"/>
        <w:autoSpaceDE w:val="0"/>
        <w:autoSpaceDN w:val="0"/>
        <w:adjustRightInd w:val="0"/>
        <w:spacing w:line="240" w:lineRule="atLeast"/>
        <w:jc w:val="both"/>
        <w:rPr>
          <w:rFonts w:cs="Calibri"/>
          <w:b/>
          <w:bCs/>
        </w:rPr>
      </w:pPr>
      <w:r w:rsidRPr="00561492">
        <w:rPr>
          <w:rFonts w:cs="Calibri"/>
          <w:b/>
          <w:bCs/>
        </w:rPr>
        <w:t>14.1</w:t>
      </w:r>
      <w:r w:rsidRPr="00561492">
        <w:rPr>
          <w:rFonts w:cs="Calibri"/>
          <w:b/>
          <w:bCs/>
        </w:rPr>
        <w:tab/>
        <w:t>Idoneidad y experiencia.</w:t>
      </w:r>
    </w:p>
    <w:p w14:paraId="77A43222" w14:textId="7D53E6E4" w:rsidR="00856150" w:rsidRPr="00561492" w:rsidRDefault="00856150" w:rsidP="00856150">
      <w:pPr>
        <w:pStyle w:val="Prrafodelista"/>
        <w:widowControl w:val="0"/>
        <w:numPr>
          <w:ilvl w:val="0"/>
          <w:numId w:val="27"/>
        </w:numPr>
        <w:autoSpaceDE w:val="0"/>
        <w:autoSpaceDN w:val="0"/>
        <w:adjustRightInd w:val="0"/>
        <w:spacing w:line="240" w:lineRule="atLeast"/>
        <w:jc w:val="both"/>
        <w:rPr>
          <w:rFonts w:ascii="Calibri" w:hAnsi="Calibri" w:cs="Calibri"/>
        </w:rPr>
      </w:pPr>
      <w:r w:rsidRPr="00561492">
        <w:rPr>
          <w:rFonts w:ascii="Calibri" w:hAnsi="Calibri" w:cs="Calibri"/>
        </w:rPr>
        <w:t>Anexo formato idoneidad y experiencia_ YURI TATIANA REINOSO CHARRUPI</w:t>
      </w:r>
    </w:p>
    <w:p w14:paraId="71243464" w14:textId="27F9F3EF" w:rsidR="00856150" w:rsidRPr="00561492" w:rsidRDefault="00856150" w:rsidP="00856150">
      <w:pPr>
        <w:pStyle w:val="Prrafodelista"/>
        <w:widowControl w:val="0"/>
        <w:numPr>
          <w:ilvl w:val="0"/>
          <w:numId w:val="27"/>
        </w:numPr>
        <w:autoSpaceDE w:val="0"/>
        <w:autoSpaceDN w:val="0"/>
        <w:adjustRightInd w:val="0"/>
        <w:spacing w:line="240" w:lineRule="atLeast"/>
        <w:jc w:val="both"/>
        <w:rPr>
          <w:rFonts w:ascii="Calibri" w:hAnsi="Calibri" w:cs="Calibri"/>
        </w:rPr>
      </w:pPr>
      <w:r w:rsidRPr="00561492">
        <w:rPr>
          <w:rFonts w:ascii="Calibri" w:hAnsi="Calibri" w:cs="Calibri"/>
        </w:rPr>
        <w:t>Anexo formato idoneidad y experiencia_ PABLO ANTONIO CHACON</w:t>
      </w:r>
    </w:p>
    <w:p w14:paraId="62C59743" w14:textId="15063C91" w:rsidR="00856150" w:rsidRPr="00561492" w:rsidRDefault="00856150" w:rsidP="00856150">
      <w:pPr>
        <w:pStyle w:val="Prrafodelista"/>
        <w:widowControl w:val="0"/>
        <w:numPr>
          <w:ilvl w:val="0"/>
          <w:numId w:val="27"/>
        </w:numPr>
        <w:autoSpaceDE w:val="0"/>
        <w:autoSpaceDN w:val="0"/>
        <w:adjustRightInd w:val="0"/>
        <w:spacing w:line="240" w:lineRule="atLeast"/>
        <w:jc w:val="both"/>
        <w:rPr>
          <w:rFonts w:ascii="Calibri" w:hAnsi="Calibri" w:cs="Calibri"/>
        </w:rPr>
      </w:pPr>
      <w:r w:rsidRPr="00561492">
        <w:rPr>
          <w:rFonts w:ascii="Calibri" w:hAnsi="Calibri" w:cs="Calibri"/>
        </w:rPr>
        <w:t xml:space="preserve">Anexo formato idoneidad y experiencia_ ORLANDO JESUS ALVAREZ </w:t>
      </w:r>
      <w:proofErr w:type="spellStart"/>
      <w:r w:rsidRPr="00561492">
        <w:rPr>
          <w:rFonts w:ascii="Calibri" w:hAnsi="Calibri" w:cs="Calibri"/>
        </w:rPr>
        <w:t>ALVAREZ</w:t>
      </w:r>
      <w:proofErr w:type="spellEnd"/>
    </w:p>
    <w:p w14:paraId="5148D0A3" w14:textId="40538C99" w:rsidR="00856150" w:rsidRPr="00561492" w:rsidRDefault="00856150" w:rsidP="00856150">
      <w:pPr>
        <w:pStyle w:val="Prrafodelista"/>
        <w:widowControl w:val="0"/>
        <w:numPr>
          <w:ilvl w:val="0"/>
          <w:numId w:val="27"/>
        </w:numPr>
        <w:autoSpaceDE w:val="0"/>
        <w:autoSpaceDN w:val="0"/>
        <w:adjustRightInd w:val="0"/>
        <w:spacing w:line="240" w:lineRule="atLeast"/>
        <w:jc w:val="both"/>
        <w:rPr>
          <w:rFonts w:ascii="Calibri" w:hAnsi="Calibri" w:cs="Calibri"/>
        </w:rPr>
      </w:pPr>
      <w:r w:rsidRPr="00561492">
        <w:rPr>
          <w:rFonts w:ascii="Calibri" w:hAnsi="Calibri" w:cs="Calibri"/>
        </w:rPr>
        <w:t>Anexo formato idoneidad y experiencia_ ALEXANDRA ROSAS VERNAZA</w:t>
      </w:r>
    </w:p>
    <w:p w14:paraId="7FDF3BE1" w14:textId="77777777" w:rsidR="00856150" w:rsidRPr="00561492" w:rsidRDefault="00856150" w:rsidP="00856150">
      <w:pPr>
        <w:rPr>
          <w:rFonts w:cs="Calibri"/>
          <w:b/>
        </w:rPr>
      </w:pPr>
      <w:r w:rsidRPr="00561492">
        <w:rPr>
          <w:rFonts w:cs="Calibri"/>
          <w:b/>
        </w:rPr>
        <w:t>14.2</w:t>
      </w:r>
      <w:r w:rsidRPr="00561492">
        <w:rPr>
          <w:rFonts w:cs="Calibri"/>
          <w:b/>
        </w:rPr>
        <w:tab/>
        <w:t>Estudio de la Oferta.</w:t>
      </w:r>
    </w:p>
    <w:p w14:paraId="6EAB72AA" w14:textId="246633D5" w:rsidR="009B53B8" w:rsidRPr="00561492" w:rsidRDefault="009B53B8" w:rsidP="00C06B64">
      <w:pPr>
        <w:jc w:val="both"/>
        <w:rPr>
          <w:rFonts w:cs="Calibri"/>
          <w:b/>
        </w:rPr>
      </w:pPr>
      <w:r w:rsidRPr="00561492">
        <w:rPr>
          <w:rFonts w:cs="Calibri"/>
        </w:rPr>
        <w:t>La Corte Constitucional, en Sentencia C-614 del 2009, señaló que el ejercicio de funciones permanentes en la Administración Pública debe hacerse con personal de planta y que todo vínculo contractual para el desempeño de funciones permanentes y propias del objeto de la entidad contratante debe ser retirado de la dinámica laboral administrativa, debido a que desdibuja el concepto de contrato estatal, vulnera derechos laborales y el artículo 125 de la Constitución Política que exige el mérito para el ingreso y permanencia al empleo público.</w:t>
      </w:r>
    </w:p>
    <w:p w14:paraId="425AC71D" w14:textId="77777777" w:rsidR="009B53B8" w:rsidRPr="00561492" w:rsidRDefault="009B53B8" w:rsidP="009B53B8">
      <w:pPr>
        <w:jc w:val="both"/>
        <w:rPr>
          <w:rFonts w:eastAsia="Times New Roman" w:cs="Calibri"/>
          <w:lang w:val="es-ES"/>
        </w:rPr>
      </w:pPr>
      <w:r w:rsidRPr="00561492">
        <w:rPr>
          <w:rFonts w:cs="Calibri"/>
        </w:rPr>
        <w:t>El uso de la modalidad del contrato de prestación de servicios resulta adecuado si se celebra en total observancia a la normativa que la regula, en el marco de la jurisprudencia de las Altas Cortes, pero también es cierto que, a pesar de las múltiples medidas adoptadas en materia de gestión y normativas, persiste el uso de esta modalidad para cumplir funciones de carácter permanente.</w:t>
      </w:r>
    </w:p>
    <w:p w14:paraId="2F9577FB" w14:textId="77777777" w:rsidR="009B53B8" w:rsidRPr="00561492" w:rsidRDefault="009B53B8" w:rsidP="009B53B8">
      <w:pPr>
        <w:jc w:val="both"/>
        <w:rPr>
          <w:rFonts w:eastAsia="Times New Roman" w:cs="Calibri"/>
          <w:lang w:val="es-ES"/>
        </w:rPr>
      </w:pPr>
      <w:r w:rsidRPr="00561492">
        <w:rPr>
          <w:rFonts w:eastAsia="Times New Roman" w:cs="Calibri"/>
          <w:lang w:val="es-ES"/>
        </w:rPr>
        <w:t xml:space="preserve">Es por ello </w:t>
      </w:r>
      <w:proofErr w:type="gramStart"/>
      <w:r w:rsidRPr="00561492">
        <w:rPr>
          <w:rFonts w:eastAsia="Times New Roman" w:cs="Calibri"/>
          <w:lang w:val="es-ES"/>
        </w:rPr>
        <w:t>que</w:t>
      </w:r>
      <w:proofErr w:type="gramEnd"/>
      <w:r w:rsidRPr="00561492">
        <w:rPr>
          <w:rFonts w:eastAsia="Times New Roman" w:cs="Calibri"/>
          <w:lang w:val="es-ES"/>
        </w:rPr>
        <w:t xml:space="preserve"> en el mercado colombiano existen múltiples profesionales y expertos en diferentes materias que prestan sus servicios a diversas entidades y cuyo objeto y obligaciones son similares a las que aquí se pretende contratar.</w:t>
      </w:r>
    </w:p>
    <w:p w14:paraId="1428A6DC" w14:textId="1884F739" w:rsidR="009B53B8" w:rsidRPr="00561492" w:rsidRDefault="009B53B8" w:rsidP="009B53B8">
      <w:pPr>
        <w:jc w:val="both"/>
        <w:rPr>
          <w:rFonts w:eastAsia="Times New Roman" w:cs="Calibri"/>
          <w:lang w:val="es-ES"/>
        </w:rPr>
      </w:pPr>
      <w:r w:rsidRPr="00561492">
        <w:rPr>
          <w:rFonts w:eastAsia="Times New Roman" w:cs="Calibri"/>
          <w:lang w:val="es-ES"/>
        </w:rPr>
        <w:t xml:space="preserve">Sin embargo, una vez analizada la hoja de vida de los futuros contratistas, frente al objeto contractual, las obligaciones y la necesidad que se pretende satisfacer, el </w:t>
      </w:r>
      <w:r w:rsidRPr="00561492">
        <w:rPr>
          <w:rFonts w:eastAsia="Times New Roman" w:cs="Calibri"/>
          <w:lang w:eastAsia="es-CO"/>
        </w:rPr>
        <w:t xml:space="preserve">Subdirector del </w:t>
      </w:r>
      <w:proofErr w:type="gramStart"/>
      <w:r w:rsidRPr="00561492">
        <w:rPr>
          <w:rFonts w:eastAsia="Times New Roman" w:cs="Calibri"/>
          <w:lang w:eastAsia="es-CO"/>
        </w:rPr>
        <w:t xml:space="preserve">Centro  </w:t>
      </w:r>
      <w:r w:rsidRPr="00561492">
        <w:rPr>
          <w:rFonts w:eastAsia="Times New Roman" w:cs="Calibri"/>
          <w:lang w:val="es-ES"/>
        </w:rPr>
        <w:t>con</w:t>
      </w:r>
      <w:proofErr w:type="gramEnd"/>
      <w:r w:rsidRPr="00561492">
        <w:rPr>
          <w:rFonts w:eastAsia="Times New Roman" w:cs="Calibri"/>
          <w:lang w:val="es-ES"/>
        </w:rPr>
        <w:t xml:space="preserve"> base en la acta de selección que deberá ser aportada por el comité de verificación y validación, previa contratación por medio de la plataforma SECOP II, se determinara si los futuros contratistas cumplen con los requisitos señalados anteriormente. </w:t>
      </w:r>
    </w:p>
    <w:p w14:paraId="56B0EC9C" w14:textId="68D549F1" w:rsidR="009B53B8" w:rsidRPr="00561492" w:rsidRDefault="009B53B8" w:rsidP="009B53B8">
      <w:pPr>
        <w:jc w:val="both"/>
        <w:rPr>
          <w:rFonts w:cs="Calibri"/>
          <w:b/>
        </w:rPr>
      </w:pPr>
      <w:r w:rsidRPr="00561492">
        <w:rPr>
          <w:rFonts w:cs="Calibri"/>
          <w:b/>
        </w:rPr>
        <w:t>14.</w:t>
      </w:r>
      <w:r w:rsidR="002E3C5D" w:rsidRPr="00561492">
        <w:rPr>
          <w:rFonts w:cs="Calibri"/>
          <w:b/>
        </w:rPr>
        <w:t>3</w:t>
      </w:r>
      <w:r w:rsidRPr="00561492">
        <w:rPr>
          <w:rFonts w:cs="Calibri"/>
          <w:b/>
        </w:rPr>
        <w:tab/>
        <w:t>Estudio de la Demanda.</w:t>
      </w:r>
    </w:p>
    <w:p w14:paraId="5C72007A" w14:textId="77777777" w:rsidR="009B53B8" w:rsidRPr="00561492" w:rsidRDefault="009B53B8" w:rsidP="009B53B8">
      <w:pPr>
        <w:jc w:val="both"/>
        <w:rPr>
          <w:rFonts w:cs="Calibri"/>
          <w:b/>
          <w:bCs/>
        </w:rPr>
      </w:pPr>
      <w:r w:rsidRPr="00561492">
        <w:rPr>
          <w:rFonts w:cs="Calibri"/>
        </w:rPr>
        <w:t>De conformidad con la información suministrada por el Departamento Administrativo de la Función Pública y la Agencia Nacional de Contratación Pública Colombia Compra Eficiente, a 31 de octubre de 2020, las entidades públicas contaban con 392.468 contratistas prestadores de servicios profesionales, de los cuales cerca del 30% estaban vinculados con entidades del orden nacional y 70% con entidades del orden territorial.</w:t>
      </w:r>
    </w:p>
    <w:p w14:paraId="359C0F21" w14:textId="77777777" w:rsidR="009B53B8" w:rsidRPr="00561492" w:rsidRDefault="009B53B8" w:rsidP="009B53B8">
      <w:pPr>
        <w:rPr>
          <w:rFonts w:cs="Calibri"/>
        </w:rPr>
      </w:pPr>
      <w:r w:rsidRPr="00561492">
        <w:rPr>
          <w:rFonts w:cs="Calibri"/>
        </w:rPr>
        <w:t xml:space="preserve">Para el presente contrato se tuvo como referente los siguientes contratos históricos de la Entidad, en los que se desarrollaron objetos y honorarios similares: </w:t>
      </w:r>
    </w:p>
    <w:p w14:paraId="243F6EDB" w14:textId="667120C8" w:rsidR="009B53B8" w:rsidRPr="00561492" w:rsidRDefault="009B53B8" w:rsidP="009B53B8">
      <w:pPr>
        <w:jc w:val="both"/>
        <w:rPr>
          <w:rFonts w:cs="Calibri"/>
          <w:color w:val="000000"/>
        </w:rPr>
      </w:pPr>
      <w:r w:rsidRPr="00561492">
        <w:rPr>
          <w:rFonts w:cs="Calibri"/>
          <w:b/>
          <w:bCs/>
          <w:color w:val="000000"/>
        </w:rPr>
        <w:t>Año:</w:t>
      </w:r>
      <w:r w:rsidRPr="00561492">
        <w:rPr>
          <w:rFonts w:cs="Calibri"/>
          <w:color w:val="000000"/>
        </w:rPr>
        <w:t xml:space="preserve"> 202</w:t>
      </w:r>
      <w:r w:rsidR="005867A6" w:rsidRPr="00561492">
        <w:rPr>
          <w:rFonts w:cs="Calibri"/>
          <w:color w:val="000000"/>
        </w:rPr>
        <w:t>1</w:t>
      </w:r>
    </w:p>
    <w:p w14:paraId="308C9A48" w14:textId="08E7F818" w:rsidR="009B53B8" w:rsidRPr="00561492" w:rsidRDefault="009B53B8" w:rsidP="009B53B8">
      <w:pPr>
        <w:jc w:val="both"/>
        <w:rPr>
          <w:rFonts w:cs="Calibri"/>
          <w:color w:val="000000"/>
        </w:rPr>
      </w:pPr>
      <w:r w:rsidRPr="00561492">
        <w:rPr>
          <w:rFonts w:cs="Calibri"/>
          <w:b/>
          <w:bCs/>
          <w:color w:val="000000"/>
        </w:rPr>
        <w:lastRenderedPageBreak/>
        <w:t>No. de contratos suscritos:</w:t>
      </w:r>
      <w:r w:rsidRPr="00561492">
        <w:rPr>
          <w:rFonts w:cs="Calibri"/>
          <w:color w:val="000000"/>
        </w:rPr>
        <w:t xml:space="preserve"> </w:t>
      </w:r>
      <w:r w:rsidR="005867A6" w:rsidRPr="00561492">
        <w:rPr>
          <w:rFonts w:cs="Calibri"/>
          <w:color w:val="000000"/>
        </w:rPr>
        <w:t>0</w:t>
      </w:r>
      <w:r w:rsidR="000E36AC" w:rsidRPr="00561492">
        <w:rPr>
          <w:rFonts w:cs="Calibri"/>
          <w:color w:val="000000"/>
        </w:rPr>
        <w:t>6</w:t>
      </w:r>
    </w:p>
    <w:p w14:paraId="1D078404" w14:textId="70744753" w:rsidR="009B53B8" w:rsidRPr="00561492" w:rsidRDefault="009B53B8" w:rsidP="009B53B8">
      <w:pPr>
        <w:jc w:val="both"/>
        <w:rPr>
          <w:rFonts w:cs="Calibri"/>
          <w:b/>
          <w:bCs/>
          <w:color w:val="000000"/>
        </w:rPr>
      </w:pPr>
      <w:r w:rsidRPr="00561492">
        <w:rPr>
          <w:rFonts w:cs="Calibri"/>
          <w:b/>
          <w:bCs/>
          <w:color w:val="000000"/>
        </w:rPr>
        <w:t>Objeto de los Contrato:</w:t>
      </w:r>
    </w:p>
    <w:p w14:paraId="6977B09E" w14:textId="77777777" w:rsidR="00BB73F2" w:rsidRPr="00561492" w:rsidRDefault="00BB73F2" w:rsidP="000E36AC">
      <w:pPr>
        <w:jc w:val="both"/>
        <w:rPr>
          <w:rFonts w:cs="Calibri"/>
          <w:color w:val="000000"/>
        </w:rPr>
      </w:pPr>
      <w:r w:rsidRPr="00561492">
        <w:rPr>
          <w:rFonts w:cs="Calibri"/>
          <w:color w:val="000000"/>
        </w:rPr>
        <w:t xml:space="preserve">Prestación de servicios personales de carácter temporal para apoyar actividades de gestión </w:t>
      </w:r>
      <w:proofErr w:type="spellStart"/>
      <w:r w:rsidRPr="00561492">
        <w:rPr>
          <w:rFonts w:cs="Calibri"/>
          <w:color w:val="000000"/>
        </w:rPr>
        <w:t>admin</w:t>
      </w:r>
      <w:proofErr w:type="spellEnd"/>
      <w:r w:rsidRPr="00561492">
        <w:rPr>
          <w:rFonts w:cs="Calibri"/>
          <w:color w:val="000000"/>
        </w:rPr>
        <w:t xml:space="preserve"> </w:t>
      </w:r>
      <w:proofErr w:type="spellStart"/>
      <w:r w:rsidRPr="00561492">
        <w:rPr>
          <w:rFonts w:cs="Calibri"/>
          <w:color w:val="000000"/>
        </w:rPr>
        <w:t>sgto</w:t>
      </w:r>
      <w:proofErr w:type="spellEnd"/>
      <w:r w:rsidRPr="00561492">
        <w:rPr>
          <w:rFonts w:cs="Calibri"/>
          <w:color w:val="000000"/>
        </w:rPr>
        <w:t xml:space="preserve"> concertación de la ejecución de la FPI y apoyo a la subdirección de centro articulando entre las áreas la ejecución y </w:t>
      </w:r>
      <w:proofErr w:type="spellStart"/>
      <w:r w:rsidRPr="00561492">
        <w:rPr>
          <w:rFonts w:cs="Calibri"/>
          <w:color w:val="000000"/>
        </w:rPr>
        <w:t>sgto</w:t>
      </w:r>
      <w:proofErr w:type="spellEnd"/>
      <w:r w:rsidRPr="00561492">
        <w:rPr>
          <w:rFonts w:cs="Calibri"/>
          <w:color w:val="000000"/>
        </w:rPr>
        <w:t xml:space="preserve"> de actividades.</w:t>
      </w:r>
    </w:p>
    <w:p w14:paraId="073380CE" w14:textId="07DA3B41" w:rsidR="000E36AC" w:rsidRPr="00561492" w:rsidRDefault="000E36AC" w:rsidP="000E36AC">
      <w:pPr>
        <w:jc w:val="both"/>
        <w:rPr>
          <w:rFonts w:cs="Calibri"/>
          <w:color w:val="000000"/>
        </w:rPr>
      </w:pPr>
      <w:r w:rsidRPr="00561492">
        <w:rPr>
          <w:rFonts w:cs="Calibri"/>
          <w:b/>
          <w:bCs/>
          <w:color w:val="000000"/>
        </w:rPr>
        <w:t>VALOR DEL CONTRATO:</w:t>
      </w:r>
      <w:r w:rsidRPr="00561492">
        <w:rPr>
          <w:rFonts w:cs="Calibri"/>
          <w:color w:val="000000"/>
        </w:rPr>
        <w:t xml:space="preserve"> </w:t>
      </w:r>
      <w:r w:rsidR="00BB73F2" w:rsidRPr="00561492">
        <w:rPr>
          <w:rFonts w:cs="Calibri"/>
          <w:color w:val="000000"/>
        </w:rPr>
        <w:t xml:space="preserve">$           27.025.000 </w:t>
      </w:r>
      <w:r w:rsidR="00BB73F2" w:rsidRPr="00561492">
        <w:rPr>
          <w:rFonts w:cs="Calibri"/>
          <w:color w:val="000000"/>
        </w:rPr>
        <w:tab/>
      </w:r>
      <w:r w:rsidRPr="00561492">
        <w:rPr>
          <w:rFonts w:cs="Calibri"/>
          <w:color w:val="000000"/>
        </w:rPr>
        <w:tab/>
      </w:r>
    </w:p>
    <w:p w14:paraId="4AC246E1" w14:textId="12779474" w:rsidR="00BB73F2" w:rsidRPr="00561492" w:rsidRDefault="000E36AC" w:rsidP="000E36AC">
      <w:pPr>
        <w:jc w:val="both"/>
        <w:rPr>
          <w:rFonts w:cs="Calibri"/>
          <w:color w:val="000000"/>
        </w:rPr>
      </w:pPr>
      <w:r w:rsidRPr="00561492">
        <w:rPr>
          <w:rFonts w:cs="Calibri"/>
          <w:b/>
          <w:bCs/>
          <w:color w:val="000000"/>
        </w:rPr>
        <w:t>FORMA DE PAGO:</w:t>
      </w:r>
      <w:r w:rsidRPr="00561492">
        <w:rPr>
          <w:rFonts w:cs="Calibri"/>
          <w:color w:val="000000"/>
        </w:rPr>
        <w:t xml:space="preserve"> </w:t>
      </w:r>
      <w:r w:rsidR="00BB73F2" w:rsidRPr="00561492">
        <w:rPr>
          <w:rFonts w:cs="Calibri"/>
          <w:color w:val="000000"/>
        </w:rPr>
        <w:t>A) Un primer pago, por valor de un millón ciento setenta y cinco mil pesos ($1.175.000) COP incluido IVA, por el mes de enero de 2021. B) Once pagos iguales, por valor de dos millones trescientos cincuenta mil pesos ($2.350.000) COP incluido IVA, por los meses de febrero a diciembre de 2021.</w:t>
      </w:r>
    </w:p>
    <w:p w14:paraId="2A8E8C67" w14:textId="77777777" w:rsidR="006E4012" w:rsidRPr="00561492" w:rsidRDefault="006E4012" w:rsidP="005867A6">
      <w:pPr>
        <w:jc w:val="both"/>
        <w:rPr>
          <w:rFonts w:cs="Calibri"/>
          <w:color w:val="000000"/>
        </w:rPr>
      </w:pPr>
      <w:r w:rsidRPr="00561492">
        <w:rPr>
          <w:rFonts w:cs="Calibri"/>
          <w:color w:val="000000"/>
        </w:rPr>
        <w:t xml:space="preserve">Promover en el </w:t>
      </w:r>
      <w:proofErr w:type="spellStart"/>
      <w:r w:rsidRPr="00561492">
        <w:rPr>
          <w:rFonts w:cs="Calibri"/>
          <w:color w:val="000000"/>
        </w:rPr>
        <w:t>dpto</w:t>
      </w:r>
      <w:proofErr w:type="spellEnd"/>
      <w:r w:rsidRPr="00561492">
        <w:rPr>
          <w:rFonts w:cs="Calibri"/>
          <w:color w:val="000000"/>
        </w:rPr>
        <w:t xml:space="preserve"> del cauca, el programa nacional de </w:t>
      </w:r>
      <w:proofErr w:type="spellStart"/>
      <w:r w:rsidRPr="00561492">
        <w:rPr>
          <w:rFonts w:cs="Calibri"/>
          <w:color w:val="000000"/>
        </w:rPr>
        <w:t>integracion</w:t>
      </w:r>
      <w:proofErr w:type="spellEnd"/>
      <w:r w:rsidRPr="00561492">
        <w:rPr>
          <w:rFonts w:cs="Calibri"/>
          <w:color w:val="000000"/>
        </w:rPr>
        <w:t xml:space="preserve"> con la media técnica, en las instituciones educativas, garantizando la ejecución del programa en el CCYS; conforme a los lineamientos institucionales.</w:t>
      </w:r>
    </w:p>
    <w:p w14:paraId="6E74D495" w14:textId="1DF6FAA1" w:rsidR="000E36AC" w:rsidRPr="00561492" w:rsidRDefault="000E36AC" w:rsidP="005867A6">
      <w:pPr>
        <w:jc w:val="both"/>
        <w:rPr>
          <w:rFonts w:cs="Calibri"/>
          <w:color w:val="000000"/>
        </w:rPr>
      </w:pPr>
      <w:r w:rsidRPr="00561492">
        <w:rPr>
          <w:rFonts w:cs="Calibri"/>
          <w:b/>
          <w:bCs/>
          <w:color w:val="000000"/>
        </w:rPr>
        <w:t>VALOR DEL CONTRATO:</w:t>
      </w:r>
      <w:r w:rsidRPr="00561492">
        <w:rPr>
          <w:rFonts w:cs="Calibri"/>
          <w:color w:val="000000"/>
        </w:rPr>
        <w:t xml:space="preserve">  $           </w:t>
      </w:r>
      <w:r w:rsidR="006E4012" w:rsidRPr="00561492">
        <w:rPr>
          <w:rFonts w:cs="Calibri"/>
          <w:color w:val="000000"/>
        </w:rPr>
        <w:t>45.745.701</w:t>
      </w:r>
      <w:r w:rsidRPr="00561492">
        <w:rPr>
          <w:rFonts w:cs="Calibri"/>
          <w:color w:val="000000"/>
        </w:rPr>
        <w:tab/>
      </w:r>
    </w:p>
    <w:p w14:paraId="359B095C" w14:textId="179B43DA" w:rsidR="006E4012" w:rsidRPr="00561492" w:rsidRDefault="000E36AC" w:rsidP="005867A6">
      <w:pPr>
        <w:jc w:val="both"/>
        <w:rPr>
          <w:rFonts w:cs="Calibri"/>
          <w:color w:val="000000"/>
        </w:rPr>
      </w:pPr>
      <w:r w:rsidRPr="00561492">
        <w:rPr>
          <w:rFonts w:cs="Calibri"/>
          <w:b/>
          <w:bCs/>
          <w:color w:val="000000"/>
        </w:rPr>
        <w:t>FORMA DE PAGO:</w:t>
      </w:r>
      <w:r w:rsidRPr="00561492">
        <w:rPr>
          <w:rFonts w:cs="Calibri"/>
          <w:color w:val="000000"/>
        </w:rPr>
        <w:t xml:space="preserve"> </w:t>
      </w:r>
      <w:r w:rsidR="006E4012" w:rsidRPr="00561492">
        <w:rPr>
          <w:rFonts w:cs="Calibri"/>
          <w:color w:val="000000"/>
        </w:rPr>
        <w:t xml:space="preserve">A) Un primer pago, por valor de un </w:t>
      </w:r>
      <w:proofErr w:type="spellStart"/>
      <w:r w:rsidR="006E4012" w:rsidRPr="00561492">
        <w:rPr>
          <w:rFonts w:cs="Calibri"/>
          <w:color w:val="000000"/>
        </w:rPr>
        <w:t>millon</w:t>
      </w:r>
      <w:proofErr w:type="spellEnd"/>
      <w:r w:rsidR="006E4012" w:rsidRPr="00561492">
        <w:rPr>
          <w:rFonts w:cs="Calibri"/>
          <w:color w:val="000000"/>
        </w:rPr>
        <w:t xml:space="preserve"> novecientos ochenta y ocho mil novecientos cuarenta y cuatro pesos ($1.988.944) COP incluido IVA, por el mes de enero de 2021. B) Once pagos iguales, por valor de tres millones novecientos setenta y siete mil ochocientos ochenta y siete pesos ($3.977.887) COP incluido IVA, por los meses de febrero a diciembre de 2021.</w:t>
      </w:r>
    </w:p>
    <w:p w14:paraId="10656BF5" w14:textId="77777777" w:rsidR="009B53B8" w:rsidRPr="00561492" w:rsidRDefault="009B53B8" w:rsidP="009B53B8">
      <w:pPr>
        <w:jc w:val="both"/>
        <w:rPr>
          <w:rFonts w:eastAsia="Times New Roman" w:cs="Calibri"/>
          <w:color w:val="000000"/>
          <w:lang w:val="es-ES" w:eastAsia="es-CO"/>
        </w:rPr>
      </w:pPr>
      <w:r w:rsidRPr="00561492">
        <w:rPr>
          <w:rFonts w:cs="Calibri"/>
          <w:b/>
        </w:rPr>
        <w:t>PLAZO:</w:t>
      </w:r>
      <w:r w:rsidRPr="00561492">
        <w:rPr>
          <w:rFonts w:cs="Calibri"/>
        </w:rPr>
        <w:t xml:space="preserve"> </w:t>
      </w:r>
      <w:r w:rsidRPr="00561492">
        <w:rPr>
          <w:rFonts w:eastAsia="Times New Roman" w:cs="Calibri"/>
          <w:color w:val="000000"/>
          <w:lang w:val="es-ES" w:eastAsia="es-CO"/>
        </w:rPr>
        <w:t>Desde la Legalización o perfeccionamiento del contrato; es decir cuando comienza el mismo a producir efectos y se hacen exigibles las obligaciones, previo un consentimiento mutuo por ambas partes y la voluntad intrínseca de obligarse</w:t>
      </w:r>
      <w:r w:rsidRPr="00561492">
        <w:rPr>
          <w:rFonts w:eastAsia="Times New Roman" w:cs="Calibri"/>
          <w:color w:val="000000"/>
          <w:lang w:val="es-ES"/>
        </w:rPr>
        <w:t xml:space="preserve"> mediante la plataforma del SECOP II</w:t>
      </w:r>
      <w:r w:rsidRPr="00561492">
        <w:rPr>
          <w:rFonts w:eastAsia="Times New Roman" w:cs="Calibri"/>
          <w:color w:val="000000"/>
          <w:lang w:val="es-ES" w:eastAsia="es-CO"/>
        </w:rPr>
        <w:t>, vigencia máxima hasta el último día de cale</w:t>
      </w:r>
      <w:r w:rsidRPr="00561492">
        <w:rPr>
          <w:rFonts w:eastAsia="Times New Roman" w:cs="Calibri"/>
          <w:color w:val="000000"/>
          <w:lang w:val="es-ES"/>
        </w:rPr>
        <w:t xml:space="preserve">ndario académico del año o la </w:t>
      </w:r>
      <w:r w:rsidRPr="00561492">
        <w:rPr>
          <w:rFonts w:eastAsia="Times New Roman" w:cs="Calibri"/>
          <w:color w:val="000000"/>
          <w:lang w:val="es-ES" w:eastAsia="es-CO"/>
        </w:rPr>
        <w:t>programación asignada por la coordinación académica del centro de formación a cada una de las áreas.</w:t>
      </w:r>
    </w:p>
    <w:p w14:paraId="149EEE44" w14:textId="354CA0ED" w:rsidR="009B53B8" w:rsidRPr="00561492" w:rsidRDefault="009B53B8" w:rsidP="009B53B8">
      <w:pPr>
        <w:jc w:val="both"/>
        <w:rPr>
          <w:rFonts w:cs="Calibri"/>
          <w:bCs/>
          <w:color w:val="000000"/>
        </w:rPr>
      </w:pPr>
      <w:r w:rsidRPr="00561492">
        <w:rPr>
          <w:rFonts w:cs="Calibri"/>
          <w:b/>
        </w:rPr>
        <w:t>VALOR DE LOS CONTRATOS:</w:t>
      </w:r>
      <w:r w:rsidRPr="00561492">
        <w:rPr>
          <w:rFonts w:cs="Calibri"/>
        </w:rPr>
        <w:t xml:space="preserve"> </w:t>
      </w:r>
      <w:r w:rsidRPr="00561492">
        <w:rPr>
          <w:rFonts w:cs="Calibri"/>
          <w:bCs/>
          <w:color w:val="000000"/>
        </w:rPr>
        <w:t>$</w:t>
      </w:r>
      <w:r w:rsidR="006E4012" w:rsidRPr="00561492">
        <w:rPr>
          <w:rFonts w:cs="Calibri"/>
          <w:bCs/>
          <w:color w:val="000000"/>
        </w:rPr>
        <w:t>72.770.701</w:t>
      </w:r>
    </w:p>
    <w:p w14:paraId="5171C478" w14:textId="59293DA7" w:rsidR="001E45F9" w:rsidRPr="00561492" w:rsidRDefault="001E45F9" w:rsidP="001E45F9">
      <w:pPr>
        <w:widowControl w:val="0"/>
        <w:autoSpaceDE w:val="0"/>
        <w:autoSpaceDN w:val="0"/>
        <w:adjustRightInd w:val="0"/>
        <w:spacing w:line="240" w:lineRule="atLeast"/>
        <w:jc w:val="both"/>
        <w:rPr>
          <w:rFonts w:eastAsia="Times New Roman" w:cs="Calibri"/>
          <w:lang w:eastAsia="es-CO"/>
        </w:rPr>
      </w:pPr>
      <w:r w:rsidRPr="00561492">
        <w:rPr>
          <w:rFonts w:eastAsia="Times New Roman" w:cs="Calibri"/>
          <w:b/>
          <w:bCs/>
          <w:lang w:eastAsia="es-CO"/>
        </w:rPr>
        <w:t>1</w:t>
      </w:r>
      <w:r w:rsidR="00D216EC" w:rsidRPr="00561492">
        <w:rPr>
          <w:rFonts w:eastAsia="Times New Roman" w:cs="Calibri"/>
          <w:b/>
          <w:bCs/>
          <w:lang w:eastAsia="es-CO"/>
        </w:rPr>
        <w:t>5</w:t>
      </w:r>
      <w:r w:rsidRPr="00561492">
        <w:rPr>
          <w:rFonts w:eastAsia="Times New Roman" w:cs="Calibri"/>
          <w:b/>
          <w:bCs/>
          <w:lang w:eastAsia="es-CO"/>
        </w:rPr>
        <w:t>.</w:t>
      </w:r>
      <w:r w:rsidRPr="00561492">
        <w:rPr>
          <w:rFonts w:cs="Calibri"/>
          <w:b/>
          <w:bCs/>
        </w:rPr>
        <w:t xml:space="preserve"> Recomendación al Ordenador del Gasto: </w:t>
      </w:r>
    </w:p>
    <w:p w14:paraId="44A64BA9" w14:textId="3D7ACC1D" w:rsidR="00913C3A" w:rsidRPr="00561492" w:rsidRDefault="002E3C5D" w:rsidP="00913C3A">
      <w:pPr>
        <w:widowControl w:val="0"/>
        <w:autoSpaceDE w:val="0"/>
        <w:autoSpaceDN w:val="0"/>
        <w:adjustRightInd w:val="0"/>
        <w:spacing w:after="0" w:line="240" w:lineRule="atLeast"/>
        <w:jc w:val="both"/>
        <w:rPr>
          <w:rFonts w:cs="Calibri"/>
        </w:rPr>
      </w:pPr>
      <w:r w:rsidRPr="00561492">
        <w:rPr>
          <w:rFonts w:cs="Calibri"/>
        </w:rPr>
        <w:t>Que revisada y validada la documentación presentada por el futuro contratista en el SIGEP y verificado el cumplimiento de los requisitos de capacidad, idoneidad y/o experiencia requerida para la prestación del servicio y el cubrimiento de la necesidad reportada, se recomienda la contratación al ordenador (a) del gasto, sin que sea necesario haber obtenido previamente varias ofertas, así mismo se verificó el cumplimiento de los topes, alternativas o exoneraciones establecidas en la tabla de honorarios vigente.</w:t>
      </w:r>
    </w:p>
    <w:p w14:paraId="14C0433C" w14:textId="77777777" w:rsidR="008429C9" w:rsidRPr="00561492" w:rsidRDefault="008429C9" w:rsidP="008429C9">
      <w:pPr>
        <w:widowControl w:val="0"/>
        <w:autoSpaceDE w:val="0"/>
        <w:autoSpaceDN w:val="0"/>
        <w:adjustRightInd w:val="0"/>
        <w:spacing w:after="0" w:line="240" w:lineRule="atLeast"/>
        <w:jc w:val="both"/>
        <w:rPr>
          <w:rFonts w:cs="Calibri"/>
        </w:rPr>
      </w:pPr>
    </w:p>
    <w:p w14:paraId="31013421" w14:textId="47AB7C91" w:rsidR="008429C9" w:rsidRPr="00561492"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r w:rsidRPr="00561492">
        <w:rPr>
          <w:rFonts w:cs="Calibri"/>
        </w:rPr>
        <w:t xml:space="preserve">Se expide en la ciudad de </w:t>
      </w:r>
      <w:proofErr w:type="spellStart"/>
      <w:r w:rsidRPr="00561492">
        <w:rPr>
          <w:rFonts w:cs="Calibri"/>
        </w:rPr>
        <w:t>Popayan</w:t>
      </w:r>
      <w:proofErr w:type="spellEnd"/>
      <w:r w:rsidRPr="00561492">
        <w:rPr>
          <w:rFonts w:cs="Calibri"/>
        </w:rPr>
        <w:t>, a los</w:t>
      </w:r>
    </w:p>
    <w:p w14:paraId="0341479A" w14:textId="77777777" w:rsidR="008429C9" w:rsidRPr="00561492" w:rsidRDefault="008429C9" w:rsidP="008429C9">
      <w:pPr>
        <w:widowControl w:val="0"/>
        <w:autoSpaceDE w:val="0"/>
        <w:autoSpaceDN w:val="0"/>
        <w:adjustRightInd w:val="0"/>
        <w:spacing w:after="0" w:line="240" w:lineRule="atLeast"/>
        <w:jc w:val="both"/>
        <w:rPr>
          <w:rFonts w:eastAsia="Times New Roman" w:cs="Calibri"/>
          <w:b/>
          <w:color w:val="000000"/>
          <w:lang w:eastAsia="es-CO"/>
        </w:rPr>
      </w:pPr>
    </w:p>
    <w:p w14:paraId="26A812CA" w14:textId="6E2853F8" w:rsidR="001E45F9" w:rsidRPr="00561492" w:rsidRDefault="001E45F9" w:rsidP="008429C9">
      <w:pPr>
        <w:widowControl w:val="0"/>
        <w:autoSpaceDE w:val="0"/>
        <w:autoSpaceDN w:val="0"/>
        <w:adjustRightInd w:val="0"/>
        <w:spacing w:after="0" w:line="240" w:lineRule="atLeast"/>
        <w:jc w:val="center"/>
        <w:rPr>
          <w:rFonts w:eastAsia="Times New Roman" w:cs="Calibri"/>
          <w:b/>
          <w:color w:val="000000"/>
          <w:lang w:eastAsia="es-CO"/>
        </w:rPr>
      </w:pPr>
    </w:p>
    <w:p w14:paraId="5118F9FE" w14:textId="77777777" w:rsidR="008429C9" w:rsidRPr="00561492"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b/>
          <w:bCs/>
          <w:color w:val="000000" w:themeColor="text1"/>
          <w:lang w:eastAsia="es-CO"/>
        </w:rPr>
      </w:pPr>
      <w:r w:rsidRPr="00561492">
        <w:rPr>
          <w:rFonts w:eastAsia="Times New Roman" w:cs="Calibri"/>
          <w:b/>
          <w:bCs/>
          <w:color w:val="000000" w:themeColor="text1"/>
          <w:lang w:eastAsia="es-CO"/>
        </w:rPr>
        <w:t>JOHN JAIRO MOTTA CALDERON</w:t>
      </w:r>
    </w:p>
    <w:p w14:paraId="463B6841" w14:textId="64DC1A4D" w:rsidR="008429C9" w:rsidRPr="00561492" w:rsidRDefault="008429C9" w:rsidP="008429C9">
      <w:pPr>
        <w:widowControl w:val="0"/>
        <w:tabs>
          <w:tab w:val="left" w:pos="5114"/>
        </w:tabs>
        <w:autoSpaceDE w:val="0"/>
        <w:autoSpaceDN w:val="0"/>
        <w:adjustRightInd w:val="0"/>
        <w:spacing w:after="0" w:line="240" w:lineRule="atLeast"/>
        <w:ind w:right="11"/>
        <w:jc w:val="center"/>
        <w:rPr>
          <w:rFonts w:eastAsia="Times New Roman" w:cs="Calibri"/>
          <w:color w:val="000000" w:themeColor="text1"/>
          <w:lang w:eastAsia="es-CO"/>
        </w:rPr>
      </w:pPr>
      <w:r w:rsidRPr="00561492">
        <w:rPr>
          <w:rFonts w:eastAsia="Times New Roman" w:cs="Calibri"/>
          <w:color w:val="000000" w:themeColor="text1"/>
          <w:lang w:eastAsia="es-CO"/>
        </w:rPr>
        <w:t>Subdirector Centro de Comercio y Servicios</w:t>
      </w:r>
    </w:p>
    <w:p w14:paraId="023178DD" w14:textId="6C894EBD" w:rsidR="001E45F9" w:rsidRPr="00561492" w:rsidRDefault="008429C9" w:rsidP="00561492">
      <w:pPr>
        <w:widowControl w:val="0"/>
        <w:tabs>
          <w:tab w:val="left" w:pos="5114"/>
        </w:tabs>
        <w:autoSpaceDE w:val="0"/>
        <w:autoSpaceDN w:val="0"/>
        <w:adjustRightInd w:val="0"/>
        <w:spacing w:after="0" w:line="240" w:lineRule="atLeast"/>
        <w:ind w:right="11"/>
        <w:jc w:val="center"/>
        <w:rPr>
          <w:rFonts w:cs="Calibri"/>
          <w:color w:val="000000" w:themeColor="text1"/>
          <w:shd w:val="clear" w:color="auto" w:fill="FFFFFF"/>
        </w:rPr>
      </w:pPr>
      <w:r w:rsidRPr="00561492">
        <w:rPr>
          <w:rFonts w:eastAsia="Times New Roman" w:cs="Calibri"/>
          <w:color w:val="000000" w:themeColor="text1"/>
          <w:lang w:eastAsia="es-CO"/>
        </w:rPr>
        <w:t>SENA Regional Cauca</w:t>
      </w:r>
    </w:p>
    <w:sectPr w:rsidR="001E45F9" w:rsidRPr="00561492">
      <w:headerReference w:type="even" r:id="rId11"/>
      <w:headerReference w:type="default" r:id="rId12"/>
      <w:footerReference w:type="even" r:id="rId13"/>
      <w:footerReference w:type="default" r:id="rId14"/>
      <w:headerReference w:type="first" r:id="rId15"/>
      <w:foot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8F603" w14:textId="77777777" w:rsidR="007C6639" w:rsidRDefault="007C6639">
      <w:pPr>
        <w:spacing w:after="0" w:line="240" w:lineRule="auto"/>
      </w:pPr>
      <w:r>
        <w:separator/>
      </w:r>
    </w:p>
  </w:endnote>
  <w:endnote w:type="continuationSeparator" w:id="0">
    <w:p w14:paraId="3A6E6996" w14:textId="77777777" w:rsidR="007C6639" w:rsidRDefault="007C6639">
      <w:pPr>
        <w:spacing w:after="0" w:line="240" w:lineRule="auto"/>
      </w:pPr>
      <w:r>
        <w:continuationSeparator/>
      </w:r>
    </w:p>
  </w:endnote>
  <w:endnote w:type="continuationNotice" w:id="1">
    <w:p w14:paraId="71153E1E" w14:textId="77777777" w:rsidR="007C6639" w:rsidRDefault="007C66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panose1 w:val="020B0502040204020203"/>
    <w:charset w:val="00"/>
    <w:family w:val="swiss"/>
    <w:pitch w:val="variable"/>
    <w:sig w:usb0="00080003" w:usb1="00000000" w:usb2="00000000" w:usb3="00000000" w:csb0="00000001" w:csb1="00000000"/>
  </w:font>
  <w:font w:name="Meiryo">
    <w:panose1 w:val="020B0604030504040204"/>
    <w:charset w:val="80"/>
    <w:family w:val="swiss"/>
    <w:pitch w:val="variable"/>
    <w:sig w:usb0="E00002FF" w:usb1="6AC7FFFF" w:usb2="08000012" w:usb3="00000000" w:csb0="0002009F" w:csb1="00000000"/>
  </w:font>
  <w:font w:name="Lucida Grande">
    <w:altName w:val="Arial"/>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0D8D6" w14:textId="77777777" w:rsidR="00A6623E" w:rsidRDefault="00A6623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164571"/>
      <w:docPartObj>
        <w:docPartGallery w:val="Page Numbers (Bottom of Page)"/>
        <w:docPartUnique/>
      </w:docPartObj>
    </w:sdtPr>
    <w:sdtEndPr/>
    <w:sdtContent>
      <w:p w14:paraId="5D34F12A" w14:textId="2A8785B1" w:rsidR="000F0C5E" w:rsidRDefault="000F0C5E">
        <w:pPr>
          <w:pStyle w:val="Piedepgina"/>
          <w:jc w:val="right"/>
        </w:pPr>
        <w:r>
          <w:fldChar w:fldCharType="begin"/>
        </w:r>
        <w:r>
          <w:instrText>PAGE   \* MERGEFORMAT</w:instrText>
        </w:r>
        <w:r>
          <w:fldChar w:fldCharType="separate"/>
        </w:r>
        <w:r w:rsidR="007847D9" w:rsidRPr="007847D9">
          <w:rPr>
            <w:noProof/>
            <w:lang w:val="es-ES"/>
          </w:rPr>
          <w:t>1</w:t>
        </w:r>
        <w:r>
          <w:fldChar w:fldCharType="end"/>
        </w:r>
      </w:p>
    </w:sdtContent>
  </w:sdt>
  <w:p w14:paraId="5314CC3F" w14:textId="7E64E390" w:rsidR="00E85AFD" w:rsidRPr="008223F7" w:rsidRDefault="008223F7" w:rsidP="008223F7">
    <w:pPr>
      <w:jc w:val="center"/>
      <w:rPr>
        <w:rFonts w:ascii="Arial" w:hAnsi="Arial" w:cs="Arial"/>
      </w:rPr>
    </w:pPr>
    <w:r w:rsidRPr="008223F7">
      <w:rPr>
        <w:rFonts w:ascii="Arial" w:hAnsi="Arial" w:cs="Arial"/>
        <w:sz w:val="18"/>
      </w:rPr>
      <w:t>GTH-F-075 V.0</w:t>
    </w:r>
    <w:r w:rsidR="00BC501A">
      <w:rPr>
        <w:rFonts w:ascii="Arial" w:hAnsi="Arial" w:cs="Arial"/>
        <w:sz w:val="18"/>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D8146" w14:textId="77777777" w:rsidR="00A6623E" w:rsidRDefault="00A6623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116A3" w14:textId="77777777" w:rsidR="007C6639" w:rsidRDefault="007C6639">
      <w:pPr>
        <w:spacing w:after="0" w:line="240" w:lineRule="auto"/>
      </w:pPr>
      <w:r>
        <w:separator/>
      </w:r>
    </w:p>
  </w:footnote>
  <w:footnote w:type="continuationSeparator" w:id="0">
    <w:p w14:paraId="1D675A36" w14:textId="77777777" w:rsidR="007C6639" w:rsidRDefault="007C6639">
      <w:pPr>
        <w:spacing w:after="0" w:line="240" w:lineRule="auto"/>
      </w:pPr>
      <w:r>
        <w:continuationSeparator/>
      </w:r>
    </w:p>
  </w:footnote>
  <w:footnote w:type="continuationNotice" w:id="1">
    <w:p w14:paraId="12B9637D" w14:textId="77777777" w:rsidR="007C6639" w:rsidRDefault="007C66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F819F" w14:textId="77777777" w:rsidR="00A6623E" w:rsidRDefault="00A6623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A3574" w14:textId="5C3FC7B1" w:rsidR="00E85AFD" w:rsidRDefault="008223F7">
    <w:pPr>
      <w:pStyle w:val="Encabezado"/>
    </w:pPr>
    <w:r>
      <w:rPr>
        <w:noProof/>
        <w:lang w:eastAsia="es-CO"/>
      </w:rPr>
      <w:drawing>
        <wp:anchor distT="0" distB="0" distL="114300" distR="114300" simplePos="0" relativeHeight="251660290" behindDoc="0" locked="0" layoutInCell="1" allowOverlap="1" wp14:anchorId="15DCB5C8" wp14:editId="2E1B7270">
          <wp:simplePos x="0" y="0"/>
          <wp:positionH relativeFrom="margin">
            <wp:align>center</wp:align>
          </wp:positionH>
          <wp:positionV relativeFrom="page">
            <wp:posOffset>363855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387F3F2A">
      <w:rPr>
        <w:noProof/>
        <w:lang w:val="es-ES" w:eastAsia="es-ES"/>
      </w:rPr>
      <w:t xml:space="preserve"> </w:t>
    </w:r>
    <w:r w:rsidR="387F3F2A">
      <w:rPr>
        <w:noProof/>
        <w:lang w:eastAsia="es-CO"/>
      </w:rPr>
      <w:t xml:space="preserve">                                                                                                                      </w:t>
    </w:r>
  </w:p>
  <w:p w14:paraId="0A419F3A" w14:textId="77777777" w:rsidR="00E85AFD" w:rsidRDefault="00E85AFD">
    <w:pPr>
      <w:pStyle w:val="Encabezado"/>
    </w:pPr>
  </w:p>
  <w:p w14:paraId="12861FC2" w14:textId="77777777" w:rsidR="00E85AFD" w:rsidRDefault="00E85AFD">
    <w:pPr>
      <w:pStyle w:val="Encabezado"/>
      <w:tabs>
        <w:tab w:val="clear" w:pos="4419"/>
        <w:tab w:val="clear" w:pos="8838"/>
        <w:tab w:val="right" w:pos="8413"/>
      </w:tabs>
      <w:ind w:left="-113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63359" w14:textId="77777777" w:rsidR="00E85AFD" w:rsidRDefault="00E85AFD">
    <w:pPr>
      <w:pStyle w:val="Encabezado"/>
      <w:rPr>
        <w:noProof/>
        <w:lang w:val="es-ES" w:eastAsia="es-ES"/>
      </w:rPr>
    </w:pPr>
  </w:p>
  <w:p w14:paraId="165C94DB"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4"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1C557D4"/>
    <w:multiLevelType w:val="hybridMultilevel"/>
    <w:tmpl w:val="7AFA470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3B17312"/>
    <w:multiLevelType w:val="hybridMultilevel"/>
    <w:tmpl w:val="9EC806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CBD7E0D"/>
    <w:multiLevelType w:val="multilevel"/>
    <w:tmpl w:val="414C91E4"/>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4" w15:restartNumberingAfterBreak="1">
    <w:nsid w:val="6461293E"/>
    <w:multiLevelType w:val="multilevel"/>
    <w:tmpl w:val="3ABEF958"/>
    <w:lvl w:ilvl="0">
      <w:start w:val="1"/>
      <w:numFmt w:val="decimal"/>
      <w:lvlText w:val="%1."/>
      <w:lvlJc w:val="left"/>
      <w:pPr>
        <w:ind w:left="720" w:hanging="360"/>
      </w:pPr>
      <w:rPr>
        <w:rFonts w:hint="default"/>
        <w:b/>
        <w:color w:val="auto"/>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66B1712D"/>
    <w:multiLevelType w:val="hybridMultilevel"/>
    <w:tmpl w:val="1D8264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6FD552B"/>
    <w:multiLevelType w:val="hybridMultilevel"/>
    <w:tmpl w:val="1F5ED734"/>
    <w:lvl w:ilvl="0" w:tplc="DCA43A3E">
      <w:start w:val="1"/>
      <w:numFmt w:val="bullet"/>
      <w:lvlText w:val=""/>
      <w:lvlJc w:val="left"/>
      <w:pPr>
        <w:tabs>
          <w:tab w:val="num" w:pos="720"/>
        </w:tabs>
        <w:ind w:left="720" w:hanging="360"/>
      </w:pPr>
      <w:rPr>
        <w:rFonts w:ascii="Symbol" w:hAnsi="Symbol" w:hint="default"/>
        <w:sz w:val="20"/>
      </w:rPr>
    </w:lvl>
    <w:lvl w:ilvl="1" w:tplc="C83E8618" w:tentative="1">
      <w:start w:val="1"/>
      <w:numFmt w:val="bullet"/>
      <w:lvlText w:val="o"/>
      <w:lvlJc w:val="left"/>
      <w:pPr>
        <w:tabs>
          <w:tab w:val="num" w:pos="1440"/>
        </w:tabs>
        <w:ind w:left="1440" w:hanging="360"/>
      </w:pPr>
      <w:rPr>
        <w:rFonts w:ascii="Courier New" w:hAnsi="Courier New" w:hint="default"/>
        <w:sz w:val="20"/>
      </w:rPr>
    </w:lvl>
    <w:lvl w:ilvl="2" w:tplc="C9DCB530" w:tentative="1">
      <w:start w:val="1"/>
      <w:numFmt w:val="bullet"/>
      <w:lvlText w:val=""/>
      <w:lvlJc w:val="left"/>
      <w:pPr>
        <w:tabs>
          <w:tab w:val="num" w:pos="2160"/>
        </w:tabs>
        <w:ind w:left="2160" w:hanging="360"/>
      </w:pPr>
      <w:rPr>
        <w:rFonts w:ascii="Wingdings" w:hAnsi="Wingdings" w:hint="default"/>
        <w:sz w:val="20"/>
      </w:rPr>
    </w:lvl>
    <w:lvl w:ilvl="3" w:tplc="938CD33A" w:tentative="1">
      <w:start w:val="1"/>
      <w:numFmt w:val="bullet"/>
      <w:lvlText w:val=""/>
      <w:lvlJc w:val="left"/>
      <w:pPr>
        <w:tabs>
          <w:tab w:val="num" w:pos="2880"/>
        </w:tabs>
        <w:ind w:left="2880" w:hanging="360"/>
      </w:pPr>
      <w:rPr>
        <w:rFonts w:ascii="Wingdings" w:hAnsi="Wingdings" w:hint="default"/>
        <w:sz w:val="20"/>
      </w:rPr>
    </w:lvl>
    <w:lvl w:ilvl="4" w:tplc="19EE0468" w:tentative="1">
      <w:start w:val="1"/>
      <w:numFmt w:val="bullet"/>
      <w:lvlText w:val=""/>
      <w:lvlJc w:val="left"/>
      <w:pPr>
        <w:tabs>
          <w:tab w:val="num" w:pos="3600"/>
        </w:tabs>
        <w:ind w:left="3600" w:hanging="360"/>
      </w:pPr>
      <w:rPr>
        <w:rFonts w:ascii="Wingdings" w:hAnsi="Wingdings" w:hint="default"/>
        <w:sz w:val="20"/>
      </w:rPr>
    </w:lvl>
    <w:lvl w:ilvl="5" w:tplc="4F20EE8C" w:tentative="1">
      <w:start w:val="1"/>
      <w:numFmt w:val="bullet"/>
      <w:lvlText w:val=""/>
      <w:lvlJc w:val="left"/>
      <w:pPr>
        <w:tabs>
          <w:tab w:val="num" w:pos="4320"/>
        </w:tabs>
        <w:ind w:left="4320" w:hanging="360"/>
      </w:pPr>
      <w:rPr>
        <w:rFonts w:ascii="Wingdings" w:hAnsi="Wingdings" w:hint="default"/>
        <w:sz w:val="20"/>
      </w:rPr>
    </w:lvl>
    <w:lvl w:ilvl="6" w:tplc="385A54E2" w:tentative="1">
      <w:start w:val="1"/>
      <w:numFmt w:val="bullet"/>
      <w:lvlText w:val=""/>
      <w:lvlJc w:val="left"/>
      <w:pPr>
        <w:tabs>
          <w:tab w:val="num" w:pos="5040"/>
        </w:tabs>
        <w:ind w:left="5040" w:hanging="360"/>
      </w:pPr>
      <w:rPr>
        <w:rFonts w:ascii="Wingdings" w:hAnsi="Wingdings" w:hint="default"/>
        <w:sz w:val="20"/>
      </w:rPr>
    </w:lvl>
    <w:lvl w:ilvl="7" w:tplc="C24457F0" w:tentative="1">
      <w:start w:val="1"/>
      <w:numFmt w:val="bullet"/>
      <w:lvlText w:val=""/>
      <w:lvlJc w:val="left"/>
      <w:pPr>
        <w:tabs>
          <w:tab w:val="num" w:pos="5760"/>
        </w:tabs>
        <w:ind w:left="5760" w:hanging="360"/>
      </w:pPr>
      <w:rPr>
        <w:rFonts w:ascii="Wingdings" w:hAnsi="Wingdings" w:hint="default"/>
        <w:sz w:val="20"/>
      </w:rPr>
    </w:lvl>
    <w:lvl w:ilvl="8" w:tplc="2BF25F7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A94638"/>
    <w:multiLevelType w:val="hybridMultilevel"/>
    <w:tmpl w:val="4532E0A6"/>
    <w:lvl w:ilvl="0" w:tplc="3992DEBA">
      <w:start w:val="1"/>
      <w:numFmt w:val="bullet"/>
      <w:lvlText w:val=""/>
      <w:lvlJc w:val="left"/>
      <w:pPr>
        <w:tabs>
          <w:tab w:val="num" w:pos="720"/>
        </w:tabs>
        <w:ind w:left="720" w:hanging="360"/>
      </w:pPr>
      <w:rPr>
        <w:rFonts w:ascii="Symbol" w:hAnsi="Symbol" w:hint="default"/>
        <w:sz w:val="20"/>
      </w:rPr>
    </w:lvl>
    <w:lvl w:ilvl="1" w:tplc="474484A2" w:tentative="1">
      <w:start w:val="1"/>
      <w:numFmt w:val="bullet"/>
      <w:lvlText w:val="o"/>
      <w:lvlJc w:val="left"/>
      <w:pPr>
        <w:tabs>
          <w:tab w:val="num" w:pos="1440"/>
        </w:tabs>
        <w:ind w:left="1440" w:hanging="360"/>
      </w:pPr>
      <w:rPr>
        <w:rFonts w:ascii="Courier New" w:hAnsi="Courier New" w:hint="default"/>
        <w:sz w:val="20"/>
      </w:rPr>
    </w:lvl>
    <w:lvl w:ilvl="2" w:tplc="C0C020C4" w:tentative="1">
      <w:start w:val="1"/>
      <w:numFmt w:val="bullet"/>
      <w:lvlText w:val=""/>
      <w:lvlJc w:val="left"/>
      <w:pPr>
        <w:tabs>
          <w:tab w:val="num" w:pos="2160"/>
        </w:tabs>
        <w:ind w:left="2160" w:hanging="360"/>
      </w:pPr>
      <w:rPr>
        <w:rFonts w:ascii="Wingdings" w:hAnsi="Wingdings" w:hint="default"/>
        <w:sz w:val="20"/>
      </w:rPr>
    </w:lvl>
    <w:lvl w:ilvl="3" w:tplc="40EE6720" w:tentative="1">
      <w:start w:val="1"/>
      <w:numFmt w:val="bullet"/>
      <w:lvlText w:val=""/>
      <w:lvlJc w:val="left"/>
      <w:pPr>
        <w:tabs>
          <w:tab w:val="num" w:pos="2880"/>
        </w:tabs>
        <w:ind w:left="2880" w:hanging="360"/>
      </w:pPr>
      <w:rPr>
        <w:rFonts w:ascii="Wingdings" w:hAnsi="Wingdings" w:hint="default"/>
        <w:sz w:val="20"/>
      </w:rPr>
    </w:lvl>
    <w:lvl w:ilvl="4" w:tplc="9C3E9482" w:tentative="1">
      <w:start w:val="1"/>
      <w:numFmt w:val="bullet"/>
      <w:lvlText w:val=""/>
      <w:lvlJc w:val="left"/>
      <w:pPr>
        <w:tabs>
          <w:tab w:val="num" w:pos="3600"/>
        </w:tabs>
        <w:ind w:left="3600" w:hanging="360"/>
      </w:pPr>
      <w:rPr>
        <w:rFonts w:ascii="Wingdings" w:hAnsi="Wingdings" w:hint="default"/>
        <w:sz w:val="20"/>
      </w:rPr>
    </w:lvl>
    <w:lvl w:ilvl="5" w:tplc="E086158C" w:tentative="1">
      <w:start w:val="1"/>
      <w:numFmt w:val="bullet"/>
      <w:lvlText w:val=""/>
      <w:lvlJc w:val="left"/>
      <w:pPr>
        <w:tabs>
          <w:tab w:val="num" w:pos="4320"/>
        </w:tabs>
        <w:ind w:left="4320" w:hanging="360"/>
      </w:pPr>
      <w:rPr>
        <w:rFonts w:ascii="Wingdings" w:hAnsi="Wingdings" w:hint="default"/>
        <w:sz w:val="20"/>
      </w:rPr>
    </w:lvl>
    <w:lvl w:ilvl="6" w:tplc="E1A29E56" w:tentative="1">
      <w:start w:val="1"/>
      <w:numFmt w:val="bullet"/>
      <w:lvlText w:val=""/>
      <w:lvlJc w:val="left"/>
      <w:pPr>
        <w:tabs>
          <w:tab w:val="num" w:pos="5040"/>
        </w:tabs>
        <w:ind w:left="5040" w:hanging="360"/>
      </w:pPr>
      <w:rPr>
        <w:rFonts w:ascii="Wingdings" w:hAnsi="Wingdings" w:hint="default"/>
        <w:sz w:val="20"/>
      </w:rPr>
    </w:lvl>
    <w:lvl w:ilvl="7" w:tplc="CCAC737E" w:tentative="1">
      <w:start w:val="1"/>
      <w:numFmt w:val="bullet"/>
      <w:lvlText w:val=""/>
      <w:lvlJc w:val="left"/>
      <w:pPr>
        <w:tabs>
          <w:tab w:val="num" w:pos="5760"/>
        </w:tabs>
        <w:ind w:left="5760" w:hanging="360"/>
      </w:pPr>
      <w:rPr>
        <w:rFonts w:ascii="Wingdings" w:hAnsi="Wingdings" w:hint="default"/>
        <w:sz w:val="20"/>
      </w:rPr>
    </w:lvl>
    <w:lvl w:ilvl="8" w:tplc="3856C16A"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19"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1231B5C"/>
    <w:multiLevelType w:val="hybridMultilevel"/>
    <w:tmpl w:val="240A0021"/>
    <w:styleLink w:val="Estilo1"/>
    <w:lvl w:ilvl="0" w:tplc="52FE5B74">
      <w:start w:val="1"/>
      <w:numFmt w:val="bullet"/>
      <w:lvlText w:val=""/>
      <w:lvlJc w:val="left"/>
      <w:pPr>
        <w:ind w:left="360" w:hanging="360"/>
      </w:pPr>
      <w:rPr>
        <w:rFonts w:ascii="Wingdings" w:hAnsi="Wingdings" w:hint="default"/>
      </w:rPr>
    </w:lvl>
    <w:lvl w:ilvl="1" w:tplc="CB4254CA">
      <w:start w:val="1"/>
      <w:numFmt w:val="bullet"/>
      <w:lvlText w:val=""/>
      <w:lvlJc w:val="left"/>
      <w:pPr>
        <w:ind w:left="720" w:hanging="360"/>
      </w:pPr>
      <w:rPr>
        <w:rFonts w:ascii="Symbol" w:hAnsi="Symbol" w:hint="default"/>
        <w:color w:val="auto"/>
      </w:rPr>
    </w:lvl>
    <w:lvl w:ilvl="2" w:tplc="385ED028">
      <w:start w:val="1"/>
      <w:numFmt w:val="bullet"/>
      <w:lvlText w:val=""/>
      <w:lvlJc w:val="left"/>
      <w:pPr>
        <w:ind w:left="1080" w:hanging="360"/>
      </w:pPr>
      <w:rPr>
        <w:rFonts w:ascii="Wingdings" w:hAnsi="Wingdings" w:hint="default"/>
      </w:rPr>
    </w:lvl>
    <w:lvl w:ilvl="3" w:tplc="1D1AD6B6">
      <w:start w:val="1"/>
      <w:numFmt w:val="bullet"/>
      <w:lvlText w:val=""/>
      <w:lvlJc w:val="left"/>
      <w:pPr>
        <w:ind w:left="1440" w:hanging="360"/>
      </w:pPr>
      <w:rPr>
        <w:rFonts w:ascii="Symbol" w:hAnsi="Symbol" w:hint="default"/>
      </w:rPr>
    </w:lvl>
    <w:lvl w:ilvl="4" w:tplc="B226EBF6">
      <w:start w:val="1"/>
      <w:numFmt w:val="bullet"/>
      <w:lvlText w:val=""/>
      <w:lvlJc w:val="left"/>
      <w:pPr>
        <w:ind w:left="1800" w:hanging="360"/>
      </w:pPr>
      <w:rPr>
        <w:rFonts w:ascii="Symbol" w:hAnsi="Symbol" w:hint="default"/>
      </w:rPr>
    </w:lvl>
    <w:lvl w:ilvl="5" w:tplc="FF18DD52">
      <w:start w:val="1"/>
      <w:numFmt w:val="bullet"/>
      <w:lvlText w:val=""/>
      <w:lvlJc w:val="left"/>
      <w:pPr>
        <w:ind w:left="2160" w:hanging="360"/>
      </w:pPr>
      <w:rPr>
        <w:rFonts w:ascii="Wingdings" w:hAnsi="Wingdings" w:hint="default"/>
      </w:rPr>
    </w:lvl>
    <w:lvl w:ilvl="6" w:tplc="34A286D6">
      <w:start w:val="1"/>
      <w:numFmt w:val="bullet"/>
      <w:lvlText w:val=""/>
      <w:lvlJc w:val="left"/>
      <w:pPr>
        <w:ind w:left="2520" w:hanging="360"/>
      </w:pPr>
      <w:rPr>
        <w:rFonts w:ascii="Wingdings" w:hAnsi="Wingdings" w:hint="default"/>
      </w:rPr>
    </w:lvl>
    <w:lvl w:ilvl="7" w:tplc="4720EDF2">
      <w:start w:val="1"/>
      <w:numFmt w:val="bullet"/>
      <w:lvlText w:val=""/>
      <w:lvlJc w:val="left"/>
      <w:pPr>
        <w:ind w:left="2880" w:hanging="360"/>
      </w:pPr>
      <w:rPr>
        <w:rFonts w:ascii="Symbol" w:hAnsi="Symbol" w:hint="default"/>
      </w:rPr>
    </w:lvl>
    <w:lvl w:ilvl="8" w:tplc="F1C6D2B0">
      <w:start w:val="1"/>
      <w:numFmt w:val="bullet"/>
      <w:lvlText w:val=""/>
      <w:lvlJc w:val="left"/>
      <w:pPr>
        <w:ind w:left="3240" w:hanging="360"/>
      </w:pPr>
      <w:rPr>
        <w:rFonts w:ascii="Symbol" w:hAnsi="Symbol" w:hint="default"/>
      </w:rPr>
    </w:lvl>
  </w:abstractNum>
  <w:abstractNum w:abstractNumId="21" w15:restartNumberingAfterBreak="0">
    <w:nsid w:val="73A2550D"/>
    <w:multiLevelType w:val="multilevel"/>
    <w:tmpl w:val="85FEF30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3" w15:restartNumberingAfterBreak="0">
    <w:nsid w:val="7C0C2B4A"/>
    <w:multiLevelType w:val="hybridMultilevel"/>
    <w:tmpl w:val="F478407A"/>
    <w:lvl w:ilvl="0" w:tplc="53D2F5CC">
      <w:start w:val="1"/>
      <w:numFmt w:val="bullet"/>
      <w:lvlText w:val=""/>
      <w:lvlJc w:val="left"/>
      <w:pPr>
        <w:tabs>
          <w:tab w:val="num" w:pos="720"/>
        </w:tabs>
        <w:ind w:left="720" w:hanging="360"/>
      </w:pPr>
      <w:rPr>
        <w:rFonts w:ascii="Symbol" w:hAnsi="Symbol" w:hint="default"/>
        <w:sz w:val="20"/>
      </w:rPr>
    </w:lvl>
    <w:lvl w:ilvl="1" w:tplc="4134CCC8" w:tentative="1">
      <w:start w:val="1"/>
      <w:numFmt w:val="bullet"/>
      <w:lvlText w:val="o"/>
      <w:lvlJc w:val="left"/>
      <w:pPr>
        <w:tabs>
          <w:tab w:val="num" w:pos="1440"/>
        </w:tabs>
        <w:ind w:left="1440" w:hanging="360"/>
      </w:pPr>
      <w:rPr>
        <w:rFonts w:ascii="Courier New" w:hAnsi="Courier New" w:hint="default"/>
        <w:sz w:val="20"/>
      </w:rPr>
    </w:lvl>
    <w:lvl w:ilvl="2" w:tplc="AA88B748" w:tentative="1">
      <w:start w:val="1"/>
      <w:numFmt w:val="bullet"/>
      <w:lvlText w:val=""/>
      <w:lvlJc w:val="left"/>
      <w:pPr>
        <w:tabs>
          <w:tab w:val="num" w:pos="2160"/>
        </w:tabs>
        <w:ind w:left="2160" w:hanging="360"/>
      </w:pPr>
      <w:rPr>
        <w:rFonts w:ascii="Wingdings" w:hAnsi="Wingdings" w:hint="default"/>
        <w:sz w:val="20"/>
      </w:rPr>
    </w:lvl>
    <w:lvl w:ilvl="3" w:tplc="C06EE024" w:tentative="1">
      <w:start w:val="1"/>
      <w:numFmt w:val="bullet"/>
      <w:lvlText w:val=""/>
      <w:lvlJc w:val="left"/>
      <w:pPr>
        <w:tabs>
          <w:tab w:val="num" w:pos="2880"/>
        </w:tabs>
        <w:ind w:left="2880" w:hanging="360"/>
      </w:pPr>
      <w:rPr>
        <w:rFonts w:ascii="Wingdings" w:hAnsi="Wingdings" w:hint="default"/>
        <w:sz w:val="20"/>
      </w:rPr>
    </w:lvl>
    <w:lvl w:ilvl="4" w:tplc="5ED48876" w:tentative="1">
      <w:start w:val="1"/>
      <w:numFmt w:val="bullet"/>
      <w:lvlText w:val=""/>
      <w:lvlJc w:val="left"/>
      <w:pPr>
        <w:tabs>
          <w:tab w:val="num" w:pos="3600"/>
        </w:tabs>
        <w:ind w:left="3600" w:hanging="360"/>
      </w:pPr>
      <w:rPr>
        <w:rFonts w:ascii="Wingdings" w:hAnsi="Wingdings" w:hint="default"/>
        <w:sz w:val="20"/>
      </w:rPr>
    </w:lvl>
    <w:lvl w:ilvl="5" w:tplc="A0CC48F2" w:tentative="1">
      <w:start w:val="1"/>
      <w:numFmt w:val="bullet"/>
      <w:lvlText w:val=""/>
      <w:lvlJc w:val="left"/>
      <w:pPr>
        <w:tabs>
          <w:tab w:val="num" w:pos="4320"/>
        </w:tabs>
        <w:ind w:left="4320" w:hanging="360"/>
      </w:pPr>
      <w:rPr>
        <w:rFonts w:ascii="Wingdings" w:hAnsi="Wingdings" w:hint="default"/>
        <w:sz w:val="20"/>
      </w:rPr>
    </w:lvl>
    <w:lvl w:ilvl="6" w:tplc="F8DA5066" w:tentative="1">
      <w:start w:val="1"/>
      <w:numFmt w:val="bullet"/>
      <w:lvlText w:val=""/>
      <w:lvlJc w:val="left"/>
      <w:pPr>
        <w:tabs>
          <w:tab w:val="num" w:pos="5040"/>
        </w:tabs>
        <w:ind w:left="5040" w:hanging="360"/>
      </w:pPr>
      <w:rPr>
        <w:rFonts w:ascii="Wingdings" w:hAnsi="Wingdings" w:hint="default"/>
        <w:sz w:val="20"/>
      </w:rPr>
    </w:lvl>
    <w:lvl w:ilvl="7" w:tplc="BC742ED6" w:tentative="1">
      <w:start w:val="1"/>
      <w:numFmt w:val="bullet"/>
      <w:lvlText w:val=""/>
      <w:lvlJc w:val="left"/>
      <w:pPr>
        <w:tabs>
          <w:tab w:val="num" w:pos="5760"/>
        </w:tabs>
        <w:ind w:left="5760" w:hanging="360"/>
      </w:pPr>
      <w:rPr>
        <w:rFonts w:ascii="Wingdings" w:hAnsi="Wingdings" w:hint="default"/>
        <w:sz w:val="20"/>
      </w:rPr>
    </w:lvl>
    <w:lvl w:ilvl="8" w:tplc="2CF292C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C7276BB"/>
    <w:multiLevelType w:val="hybridMultilevel"/>
    <w:tmpl w:val="7BF63252"/>
    <w:lvl w:ilvl="0" w:tplc="41BE62DA">
      <w:start w:val="1"/>
      <w:numFmt w:val="bullet"/>
      <w:lvlText w:val=""/>
      <w:lvlJc w:val="left"/>
      <w:pPr>
        <w:tabs>
          <w:tab w:val="num" w:pos="720"/>
        </w:tabs>
        <w:ind w:left="720" w:hanging="360"/>
      </w:pPr>
      <w:rPr>
        <w:rFonts w:ascii="Symbol" w:hAnsi="Symbol" w:hint="default"/>
        <w:sz w:val="20"/>
      </w:rPr>
    </w:lvl>
    <w:lvl w:ilvl="1" w:tplc="CC28D6C2" w:tentative="1">
      <w:start w:val="1"/>
      <w:numFmt w:val="bullet"/>
      <w:lvlText w:val="o"/>
      <w:lvlJc w:val="left"/>
      <w:pPr>
        <w:tabs>
          <w:tab w:val="num" w:pos="1440"/>
        </w:tabs>
        <w:ind w:left="1440" w:hanging="360"/>
      </w:pPr>
      <w:rPr>
        <w:rFonts w:ascii="Courier New" w:hAnsi="Courier New" w:hint="default"/>
        <w:sz w:val="20"/>
      </w:rPr>
    </w:lvl>
    <w:lvl w:ilvl="2" w:tplc="7D08069A" w:tentative="1">
      <w:start w:val="1"/>
      <w:numFmt w:val="bullet"/>
      <w:lvlText w:val=""/>
      <w:lvlJc w:val="left"/>
      <w:pPr>
        <w:tabs>
          <w:tab w:val="num" w:pos="2160"/>
        </w:tabs>
        <w:ind w:left="2160" w:hanging="360"/>
      </w:pPr>
      <w:rPr>
        <w:rFonts w:ascii="Wingdings" w:hAnsi="Wingdings" w:hint="default"/>
        <w:sz w:val="20"/>
      </w:rPr>
    </w:lvl>
    <w:lvl w:ilvl="3" w:tplc="A9106938" w:tentative="1">
      <w:start w:val="1"/>
      <w:numFmt w:val="bullet"/>
      <w:lvlText w:val=""/>
      <w:lvlJc w:val="left"/>
      <w:pPr>
        <w:tabs>
          <w:tab w:val="num" w:pos="2880"/>
        </w:tabs>
        <w:ind w:left="2880" w:hanging="360"/>
      </w:pPr>
      <w:rPr>
        <w:rFonts w:ascii="Wingdings" w:hAnsi="Wingdings" w:hint="default"/>
        <w:sz w:val="20"/>
      </w:rPr>
    </w:lvl>
    <w:lvl w:ilvl="4" w:tplc="1F184E3C" w:tentative="1">
      <w:start w:val="1"/>
      <w:numFmt w:val="bullet"/>
      <w:lvlText w:val=""/>
      <w:lvlJc w:val="left"/>
      <w:pPr>
        <w:tabs>
          <w:tab w:val="num" w:pos="3600"/>
        </w:tabs>
        <w:ind w:left="3600" w:hanging="360"/>
      </w:pPr>
      <w:rPr>
        <w:rFonts w:ascii="Wingdings" w:hAnsi="Wingdings" w:hint="default"/>
        <w:sz w:val="20"/>
      </w:rPr>
    </w:lvl>
    <w:lvl w:ilvl="5" w:tplc="E196D87C" w:tentative="1">
      <w:start w:val="1"/>
      <w:numFmt w:val="bullet"/>
      <w:lvlText w:val=""/>
      <w:lvlJc w:val="left"/>
      <w:pPr>
        <w:tabs>
          <w:tab w:val="num" w:pos="4320"/>
        </w:tabs>
        <w:ind w:left="4320" w:hanging="360"/>
      </w:pPr>
      <w:rPr>
        <w:rFonts w:ascii="Wingdings" w:hAnsi="Wingdings" w:hint="default"/>
        <w:sz w:val="20"/>
      </w:rPr>
    </w:lvl>
    <w:lvl w:ilvl="6" w:tplc="C0B6A376" w:tentative="1">
      <w:start w:val="1"/>
      <w:numFmt w:val="bullet"/>
      <w:lvlText w:val=""/>
      <w:lvlJc w:val="left"/>
      <w:pPr>
        <w:tabs>
          <w:tab w:val="num" w:pos="5040"/>
        </w:tabs>
        <w:ind w:left="5040" w:hanging="360"/>
      </w:pPr>
      <w:rPr>
        <w:rFonts w:ascii="Wingdings" w:hAnsi="Wingdings" w:hint="default"/>
        <w:sz w:val="20"/>
      </w:rPr>
    </w:lvl>
    <w:lvl w:ilvl="7" w:tplc="963E3E9E" w:tentative="1">
      <w:start w:val="1"/>
      <w:numFmt w:val="bullet"/>
      <w:lvlText w:val=""/>
      <w:lvlJc w:val="left"/>
      <w:pPr>
        <w:tabs>
          <w:tab w:val="num" w:pos="5760"/>
        </w:tabs>
        <w:ind w:left="5760" w:hanging="360"/>
      </w:pPr>
      <w:rPr>
        <w:rFonts w:ascii="Wingdings" w:hAnsi="Wingdings" w:hint="default"/>
        <w:sz w:val="20"/>
      </w:rPr>
    </w:lvl>
    <w:lvl w:ilvl="8" w:tplc="7C5689F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1">
    <w:nsid w:val="7EC5251A"/>
    <w:multiLevelType w:val="multilevel"/>
    <w:tmpl w:val="2F5422B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0"/>
  </w:num>
  <w:num w:numId="2">
    <w:abstractNumId w:val="21"/>
  </w:num>
  <w:num w:numId="3">
    <w:abstractNumId w:val="18"/>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2"/>
  </w:num>
  <w:num w:numId="8">
    <w:abstractNumId w:val="0"/>
  </w:num>
  <w:num w:numId="9">
    <w:abstractNumId w:val="4"/>
  </w:num>
  <w:num w:numId="10">
    <w:abstractNumId w:val="19"/>
  </w:num>
  <w:num w:numId="11">
    <w:abstractNumId w:val="2"/>
  </w:num>
  <w:num w:numId="12">
    <w:abstractNumId w:val="1"/>
  </w:num>
  <w:num w:numId="13">
    <w:abstractNumId w:val="8"/>
  </w:num>
  <w:num w:numId="14">
    <w:abstractNumId w:val="9"/>
  </w:num>
  <w:num w:numId="15">
    <w:abstractNumId w:val="17"/>
    <w:lvlOverride w:ilvl="0">
      <w:lvl w:ilvl="0" w:tplc="3992DEBA">
        <w:numFmt w:val="bullet"/>
        <w:lvlText w:val=""/>
        <w:lvlJc w:val="left"/>
        <w:pPr>
          <w:tabs>
            <w:tab w:val="num" w:pos="720"/>
          </w:tabs>
          <w:ind w:left="720" w:hanging="360"/>
        </w:pPr>
        <w:rPr>
          <w:rFonts w:ascii="Wingdings" w:hAnsi="Wingdings" w:hint="default"/>
          <w:sz w:val="20"/>
        </w:rPr>
      </w:lvl>
    </w:lvlOverride>
  </w:num>
  <w:num w:numId="16">
    <w:abstractNumId w:val="23"/>
    <w:lvlOverride w:ilvl="0">
      <w:lvl w:ilvl="0" w:tplc="53D2F5CC">
        <w:numFmt w:val="bullet"/>
        <w:lvlText w:val=""/>
        <w:lvlJc w:val="left"/>
        <w:pPr>
          <w:tabs>
            <w:tab w:val="num" w:pos="720"/>
          </w:tabs>
          <w:ind w:left="720" w:hanging="360"/>
        </w:pPr>
        <w:rPr>
          <w:rFonts w:ascii="Wingdings" w:hAnsi="Wingdings" w:hint="default"/>
          <w:sz w:val="20"/>
        </w:rPr>
      </w:lvl>
    </w:lvlOverride>
  </w:num>
  <w:num w:numId="17">
    <w:abstractNumId w:val="24"/>
    <w:lvlOverride w:ilvl="0">
      <w:lvl w:ilvl="0" w:tplc="41BE62DA">
        <w:numFmt w:val="bullet"/>
        <w:lvlText w:val=""/>
        <w:lvlJc w:val="left"/>
        <w:pPr>
          <w:tabs>
            <w:tab w:val="num" w:pos="720"/>
          </w:tabs>
          <w:ind w:left="720" w:hanging="360"/>
        </w:pPr>
        <w:rPr>
          <w:rFonts w:ascii="Wingdings" w:hAnsi="Wingdings" w:hint="default"/>
          <w:sz w:val="20"/>
        </w:rPr>
      </w:lvl>
    </w:lvlOverride>
  </w:num>
  <w:num w:numId="18">
    <w:abstractNumId w:val="16"/>
    <w:lvlOverride w:ilvl="0">
      <w:lvl w:ilvl="0" w:tplc="DCA43A3E">
        <w:numFmt w:val="bullet"/>
        <w:lvlText w:val=""/>
        <w:lvlJc w:val="left"/>
        <w:pPr>
          <w:tabs>
            <w:tab w:val="num" w:pos="720"/>
          </w:tabs>
          <w:ind w:left="720" w:hanging="360"/>
        </w:pPr>
        <w:rPr>
          <w:rFonts w:ascii="Wingdings" w:hAnsi="Wingdings" w:hint="default"/>
          <w:sz w:val="20"/>
        </w:rPr>
      </w:lvl>
    </w:lvlOverride>
  </w:num>
  <w:num w:numId="19">
    <w:abstractNumId w:val="3"/>
  </w:num>
  <w:num w:numId="20">
    <w:abstractNumId w:val="13"/>
  </w:num>
  <w:num w:numId="21">
    <w:abstractNumId w:val="6"/>
  </w:num>
  <w:num w:numId="22">
    <w:abstractNumId w:val="5"/>
  </w:num>
  <w:num w:numId="23">
    <w:abstractNumId w:val="7"/>
  </w:num>
  <w:num w:numId="24">
    <w:abstractNumId w:val="14"/>
  </w:num>
  <w:num w:numId="25">
    <w:abstractNumId w:val="26"/>
  </w:num>
  <w:num w:numId="26">
    <w:abstractNumId w:val="15"/>
  </w:num>
  <w:num w:numId="27">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01D71"/>
    <w:rsid w:val="00002533"/>
    <w:rsid w:val="00033205"/>
    <w:rsid w:val="00033EF4"/>
    <w:rsid w:val="000423A8"/>
    <w:rsid w:val="00063564"/>
    <w:rsid w:val="000B71FA"/>
    <w:rsid w:val="000B788A"/>
    <w:rsid w:val="000D0DD2"/>
    <w:rsid w:val="000E36AC"/>
    <w:rsid w:val="000E4693"/>
    <w:rsid w:val="000F0C5E"/>
    <w:rsid w:val="000F25CF"/>
    <w:rsid w:val="000F3C7B"/>
    <w:rsid w:val="00103E33"/>
    <w:rsid w:val="00140857"/>
    <w:rsid w:val="00141BCB"/>
    <w:rsid w:val="00187C40"/>
    <w:rsid w:val="00194F2C"/>
    <w:rsid w:val="0019729C"/>
    <w:rsid w:val="001A045F"/>
    <w:rsid w:val="001A2616"/>
    <w:rsid w:val="001B5B37"/>
    <w:rsid w:val="001D058F"/>
    <w:rsid w:val="001D222C"/>
    <w:rsid w:val="001E0D25"/>
    <w:rsid w:val="001E2AE3"/>
    <w:rsid w:val="001E45F9"/>
    <w:rsid w:val="001F043C"/>
    <w:rsid w:val="001F0F6F"/>
    <w:rsid w:val="00214D74"/>
    <w:rsid w:val="00227B3C"/>
    <w:rsid w:val="00246F4D"/>
    <w:rsid w:val="00256732"/>
    <w:rsid w:val="002649CB"/>
    <w:rsid w:val="002664F0"/>
    <w:rsid w:val="00287DF4"/>
    <w:rsid w:val="002A1CA2"/>
    <w:rsid w:val="002A416A"/>
    <w:rsid w:val="002D12AD"/>
    <w:rsid w:val="002D3843"/>
    <w:rsid w:val="002E3C5D"/>
    <w:rsid w:val="00304DFF"/>
    <w:rsid w:val="003140B0"/>
    <w:rsid w:val="00322207"/>
    <w:rsid w:val="003232D5"/>
    <w:rsid w:val="00331684"/>
    <w:rsid w:val="0034553C"/>
    <w:rsid w:val="0035565D"/>
    <w:rsid w:val="003739A4"/>
    <w:rsid w:val="0037629C"/>
    <w:rsid w:val="00381049"/>
    <w:rsid w:val="003A267C"/>
    <w:rsid w:val="003B2FA3"/>
    <w:rsid w:val="003C2952"/>
    <w:rsid w:val="003D6FEE"/>
    <w:rsid w:val="003F7FEF"/>
    <w:rsid w:val="00400D09"/>
    <w:rsid w:val="00404E33"/>
    <w:rsid w:val="0040530B"/>
    <w:rsid w:val="00410E62"/>
    <w:rsid w:val="00440473"/>
    <w:rsid w:val="00453863"/>
    <w:rsid w:val="00455C5B"/>
    <w:rsid w:val="00456B5C"/>
    <w:rsid w:val="00466A2E"/>
    <w:rsid w:val="00472C4D"/>
    <w:rsid w:val="00483752"/>
    <w:rsid w:val="004C09FE"/>
    <w:rsid w:val="004C455C"/>
    <w:rsid w:val="004D0918"/>
    <w:rsid w:val="004D584A"/>
    <w:rsid w:val="004E512E"/>
    <w:rsid w:val="004F1D5A"/>
    <w:rsid w:val="00501B31"/>
    <w:rsid w:val="005043BE"/>
    <w:rsid w:val="00535B98"/>
    <w:rsid w:val="005375FC"/>
    <w:rsid w:val="00561492"/>
    <w:rsid w:val="005623D5"/>
    <w:rsid w:val="00574771"/>
    <w:rsid w:val="005867A6"/>
    <w:rsid w:val="005A3EC1"/>
    <w:rsid w:val="005C4C92"/>
    <w:rsid w:val="005C65AC"/>
    <w:rsid w:val="005E660A"/>
    <w:rsid w:val="005F6192"/>
    <w:rsid w:val="005F633F"/>
    <w:rsid w:val="006009A1"/>
    <w:rsid w:val="00603782"/>
    <w:rsid w:val="006110FE"/>
    <w:rsid w:val="0062003F"/>
    <w:rsid w:val="00634F95"/>
    <w:rsid w:val="0064437B"/>
    <w:rsid w:val="00651507"/>
    <w:rsid w:val="00665650"/>
    <w:rsid w:val="006679FF"/>
    <w:rsid w:val="00682805"/>
    <w:rsid w:val="006D7021"/>
    <w:rsid w:val="006E4012"/>
    <w:rsid w:val="006F7E92"/>
    <w:rsid w:val="00711585"/>
    <w:rsid w:val="00737D98"/>
    <w:rsid w:val="0074610F"/>
    <w:rsid w:val="00763E4B"/>
    <w:rsid w:val="00780899"/>
    <w:rsid w:val="007847D9"/>
    <w:rsid w:val="00791645"/>
    <w:rsid w:val="00793002"/>
    <w:rsid w:val="00793F02"/>
    <w:rsid w:val="007B143C"/>
    <w:rsid w:val="007C5C9E"/>
    <w:rsid w:val="007C6639"/>
    <w:rsid w:val="007E59AE"/>
    <w:rsid w:val="007E5CCA"/>
    <w:rsid w:val="00816CEC"/>
    <w:rsid w:val="0081730A"/>
    <w:rsid w:val="008223F7"/>
    <w:rsid w:val="008333B5"/>
    <w:rsid w:val="008429C9"/>
    <w:rsid w:val="00856150"/>
    <w:rsid w:val="00895A50"/>
    <w:rsid w:val="008A143E"/>
    <w:rsid w:val="008B4AF9"/>
    <w:rsid w:val="008B6798"/>
    <w:rsid w:val="008C0C91"/>
    <w:rsid w:val="008C3724"/>
    <w:rsid w:val="00903BD1"/>
    <w:rsid w:val="00913C3A"/>
    <w:rsid w:val="00914114"/>
    <w:rsid w:val="00933696"/>
    <w:rsid w:val="00941F3D"/>
    <w:rsid w:val="009445C8"/>
    <w:rsid w:val="00967F6D"/>
    <w:rsid w:val="009B53B8"/>
    <w:rsid w:val="009C3468"/>
    <w:rsid w:val="009D3278"/>
    <w:rsid w:val="009D50D6"/>
    <w:rsid w:val="009F2D51"/>
    <w:rsid w:val="009F642C"/>
    <w:rsid w:val="00A06F9C"/>
    <w:rsid w:val="00A10F55"/>
    <w:rsid w:val="00A30073"/>
    <w:rsid w:val="00A32AE5"/>
    <w:rsid w:val="00A454BF"/>
    <w:rsid w:val="00A468C8"/>
    <w:rsid w:val="00A606CA"/>
    <w:rsid w:val="00A63563"/>
    <w:rsid w:val="00A6623E"/>
    <w:rsid w:val="00A761BF"/>
    <w:rsid w:val="00A907A4"/>
    <w:rsid w:val="00AB2B58"/>
    <w:rsid w:val="00AD5AD7"/>
    <w:rsid w:val="00AE5D3E"/>
    <w:rsid w:val="00B04606"/>
    <w:rsid w:val="00B319CC"/>
    <w:rsid w:val="00B33B05"/>
    <w:rsid w:val="00B457AB"/>
    <w:rsid w:val="00B47FC7"/>
    <w:rsid w:val="00B5083C"/>
    <w:rsid w:val="00B57C63"/>
    <w:rsid w:val="00B57D8B"/>
    <w:rsid w:val="00B73628"/>
    <w:rsid w:val="00B75004"/>
    <w:rsid w:val="00B91E21"/>
    <w:rsid w:val="00BA3234"/>
    <w:rsid w:val="00BB73F2"/>
    <w:rsid w:val="00BC501A"/>
    <w:rsid w:val="00BC58BB"/>
    <w:rsid w:val="00BD2D9B"/>
    <w:rsid w:val="00BE05EE"/>
    <w:rsid w:val="00C06B64"/>
    <w:rsid w:val="00C27980"/>
    <w:rsid w:val="00C329B2"/>
    <w:rsid w:val="00C474BE"/>
    <w:rsid w:val="00C5427B"/>
    <w:rsid w:val="00C96AAF"/>
    <w:rsid w:val="00C977D1"/>
    <w:rsid w:val="00CA4D6C"/>
    <w:rsid w:val="00CB5B0D"/>
    <w:rsid w:val="00CC4664"/>
    <w:rsid w:val="00CF1029"/>
    <w:rsid w:val="00D012A1"/>
    <w:rsid w:val="00D16B9D"/>
    <w:rsid w:val="00D216EC"/>
    <w:rsid w:val="00D41EC7"/>
    <w:rsid w:val="00D4751A"/>
    <w:rsid w:val="00D53F00"/>
    <w:rsid w:val="00D63A2B"/>
    <w:rsid w:val="00D7653E"/>
    <w:rsid w:val="00D92D76"/>
    <w:rsid w:val="00D96B94"/>
    <w:rsid w:val="00DA1A4A"/>
    <w:rsid w:val="00DA4D16"/>
    <w:rsid w:val="00DB2F28"/>
    <w:rsid w:val="00DB7DAF"/>
    <w:rsid w:val="00DF3D69"/>
    <w:rsid w:val="00E1567F"/>
    <w:rsid w:val="00E27E5D"/>
    <w:rsid w:val="00E43095"/>
    <w:rsid w:val="00E7147E"/>
    <w:rsid w:val="00E75742"/>
    <w:rsid w:val="00E85AFD"/>
    <w:rsid w:val="00E87C56"/>
    <w:rsid w:val="00EA1553"/>
    <w:rsid w:val="00EA4B52"/>
    <w:rsid w:val="00EB2B65"/>
    <w:rsid w:val="00EB3B13"/>
    <w:rsid w:val="00EB70B6"/>
    <w:rsid w:val="00ED0B6F"/>
    <w:rsid w:val="00EE43F9"/>
    <w:rsid w:val="00EF018D"/>
    <w:rsid w:val="00EF1533"/>
    <w:rsid w:val="00F3064F"/>
    <w:rsid w:val="00F306B9"/>
    <w:rsid w:val="00F361A8"/>
    <w:rsid w:val="00F976C1"/>
    <w:rsid w:val="00FA4372"/>
    <w:rsid w:val="00FB155A"/>
    <w:rsid w:val="00FC40B4"/>
    <w:rsid w:val="0119C3FB"/>
    <w:rsid w:val="0156E23F"/>
    <w:rsid w:val="01DBC4D9"/>
    <w:rsid w:val="020C0DD2"/>
    <w:rsid w:val="02C03A98"/>
    <w:rsid w:val="038ECECC"/>
    <w:rsid w:val="04259A5A"/>
    <w:rsid w:val="05C8033E"/>
    <w:rsid w:val="065D73D6"/>
    <w:rsid w:val="070EBF73"/>
    <w:rsid w:val="07DB722A"/>
    <w:rsid w:val="08683244"/>
    <w:rsid w:val="08A37EB6"/>
    <w:rsid w:val="08ACEC05"/>
    <w:rsid w:val="099A99D0"/>
    <w:rsid w:val="09F2E1B0"/>
    <w:rsid w:val="0A48AC32"/>
    <w:rsid w:val="0A60121E"/>
    <w:rsid w:val="0C177145"/>
    <w:rsid w:val="0CB83FEE"/>
    <w:rsid w:val="0D52AC34"/>
    <w:rsid w:val="0D74A0CC"/>
    <w:rsid w:val="0E44C250"/>
    <w:rsid w:val="0F2B23EC"/>
    <w:rsid w:val="10B49888"/>
    <w:rsid w:val="12038AB8"/>
    <w:rsid w:val="1522C255"/>
    <w:rsid w:val="1596231F"/>
    <w:rsid w:val="166FBDBC"/>
    <w:rsid w:val="1734A532"/>
    <w:rsid w:val="17D056FB"/>
    <w:rsid w:val="1886C364"/>
    <w:rsid w:val="189B428A"/>
    <w:rsid w:val="189F3024"/>
    <w:rsid w:val="19FDF449"/>
    <w:rsid w:val="1A27629E"/>
    <w:rsid w:val="1A9FEE86"/>
    <w:rsid w:val="1B148B3F"/>
    <w:rsid w:val="1BBA538C"/>
    <w:rsid w:val="1D1B6716"/>
    <w:rsid w:val="1D4C7A74"/>
    <w:rsid w:val="1D576CD7"/>
    <w:rsid w:val="1D7709C3"/>
    <w:rsid w:val="1DEC7BB2"/>
    <w:rsid w:val="1F3ED8C3"/>
    <w:rsid w:val="1F4CC2CA"/>
    <w:rsid w:val="1F6E829E"/>
    <w:rsid w:val="1F76FE94"/>
    <w:rsid w:val="1F854E9A"/>
    <w:rsid w:val="201D1D51"/>
    <w:rsid w:val="210B773E"/>
    <w:rsid w:val="217F2620"/>
    <w:rsid w:val="2241EA84"/>
    <w:rsid w:val="230241D6"/>
    <w:rsid w:val="23124EB8"/>
    <w:rsid w:val="2361DD7B"/>
    <w:rsid w:val="23D53C70"/>
    <w:rsid w:val="23EE0A23"/>
    <w:rsid w:val="24287033"/>
    <w:rsid w:val="2489C288"/>
    <w:rsid w:val="25560BC4"/>
    <w:rsid w:val="25B7DF2C"/>
    <w:rsid w:val="25E3F73E"/>
    <w:rsid w:val="26257936"/>
    <w:rsid w:val="264A982F"/>
    <w:rsid w:val="28707163"/>
    <w:rsid w:val="296867DF"/>
    <w:rsid w:val="2AC70DDA"/>
    <w:rsid w:val="2AD289B1"/>
    <w:rsid w:val="2AD53812"/>
    <w:rsid w:val="2C3BE2CE"/>
    <w:rsid w:val="2CF86AA4"/>
    <w:rsid w:val="2D436965"/>
    <w:rsid w:val="2D5AD9E4"/>
    <w:rsid w:val="2DFA5D63"/>
    <w:rsid w:val="2E4E2B65"/>
    <w:rsid w:val="2F28955E"/>
    <w:rsid w:val="2F6F599A"/>
    <w:rsid w:val="2F952D0E"/>
    <w:rsid w:val="2FFBF1EF"/>
    <w:rsid w:val="30978880"/>
    <w:rsid w:val="30F4A7B5"/>
    <w:rsid w:val="31232B5B"/>
    <w:rsid w:val="31545260"/>
    <w:rsid w:val="32A54CA5"/>
    <w:rsid w:val="32AD2E41"/>
    <w:rsid w:val="33215F38"/>
    <w:rsid w:val="339A9DA1"/>
    <w:rsid w:val="33B6351E"/>
    <w:rsid w:val="34462DA1"/>
    <w:rsid w:val="34F8E07C"/>
    <w:rsid w:val="3554EDEC"/>
    <w:rsid w:val="361EE593"/>
    <w:rsid w:val="37C65CDE"/>
    <w:rsid w:val="384CC0F7"/>
    <w:rsid w:val="387F3F2A"/>
    <w:rsid w:val="38BA1E8F"/>
    <w:rsid w:val="38CA4237"/>
    <w:rsid w:val="395BAB43"/>
    <w:rsid w:val="3A06F8F4"/>
    <w:rsid w:val="3A755A2D"/>
    <w:rsid w:val="3ADA0A8D"/>
    <w:rsid w:val="3BA9F0CB"/>
    <w:rsid w:val="3C45AAF8"/>
    <w:rsid w:val="3CCE5AFC"/>
    <w:rsid w:val="3D18662E"/>
    <w:rsid w:val="3D37BB8F"/>
    <w:rsid w:val="3D5C640C"/>
    <w:rsid w:val="3E0F57C4"/>
    <w:rsid w:val="3F8987BE"/>
    <w:rsid w:val="3FADF25A"/>
    <w:rsid w:val="405C6206"/>
    <w:rsid w:val="40834D59"/>
    <w:rsid w:val="40CA5F91"/>
    <w:rsid w:val="4218E533"/>
    <w:rsid w:val="43909A54"/>
    <w:rsid w:val="4400C602"/>
    <w:rsid w:val="4489A851"/>
    <w:rsid w:val="448D83BA"/>
    <w:rsid w:val="44C6BE86"/>
    <w:rsid w:val="45647421"/>
    <w:rsid w:val="458CAFDC"/>
    <w:rsid w:val="469E8B27"/>
    <w:rsid w:val="4722A39A"/>
    <w:rsid w:val="485522DA"/>
    <w:rsid w:val="48BF808A"/>
    <w:rsid w:val="48E0B3F2"/>
    <w:rsid w:val="493D408E"/>
    <w:rsid w:val="49A06244"/>
    <w:rsid w:val="49C03604"/>
    <w:rsid w:val="49C134D2"/>
    <w:rsid w:val="49EE42BC"/>
    <w:rsid w:val="4A142360"/>
    <w:rsid w:val="4A42E8F2"/>
    <w:rsid w:val="4A87C38A"/>
    <w:rsid w:val="4B2E262A"/>
    <w:rsid w:val="4B5F0A21"/>
    <w:rsid w:val="4B630CFC"/>
    <w:rsid w:val="4C939D14"/>
    <w:rsid w:val="4CADDBDC"/>
    <w:rsid w:val="4D70D1CE"/>
    <w:rsid w:val="4D762EFA"/>
    <w:rsid w:val="4F3942AA"/>
    <w:rsid w:val="4FA1725A"/>
    <w:rsid w:val="504FC670"/>
    <w:rsid w:val="5051DCE7"/>
    <w:rsid w:val="505D7B7C"/>
    <w:rsid w:val="510274AB"/>
    <w:rsid w:val="52118596"/>
    <w:rsid w:val="5217C583"/>
    <w:rsid w:val="52AD654D"/>
    <w:rsid w:val="5426CECE"/>
    <w:rsid w:val="543B077D"/>
    <w:rsid w:val="5564A2D7"/>
    <w:rsid w:val="558DB37F"/>
    <w:rsid w:val="55C0CBA5"/>
    <w:rsid w:val="55CB195F"/>
    <w:rsid w:val="55F40698"/>
    <w:rsid w:val="56643EE6"/>
    <w:rsid w:val="5733AB8F"/>
    <w:rsid w:val="576473B6"/>
    <w:rsid w:val="582564AB"/>
    <w:rsid w:val="58C8D1B0"/>
    <w:rsid w:val="592E4C60"/>
    <w:rsid w:val="599CAB1D"/>
    <w:rsid w:val="59BB63F5"/>
    <w:rsid w:val="5A054CC3"/>
    <w:rsid w:val="5A6B1ACA"/>
    <w:rsid w:val="5B3132CF"/>
    <w:rsid w:val="5B393FEE"/>
    <w:rsid w:val="5BA84ECD"/>
    <w:rsid w:val="5BC04C30"/>
    <w:rsid w:val="5C616CF3"/>
    <w:rsid w:val="5CC0562C"/>
    <w:rsid w:val="5D124E9A"/>
    <w:rsid w:val="5E002CD5"/>
    <w:rsid w:val="5E48A3BE"/>
    <w:rsid w:val="5ECD9059"/>
    <w:rsid w:val="5F2DA353"/>
    <w:rsid w:val="605921EA"/>
    <w:rsid w:val="60B6DCC0"/>
    <w:rsid w:val="62755EAD"/>
    <w:rsid w:val="627EB1E2"/>
    <w:rsid w:val="628DBD63"/>
    <w:rsid w:val="62C6B13E"/>
    <w:rsid w:val="6349242A"/>
    <w:rsid w:val="6381576A"/>
    <w:rsid w:val="642247A9"/>
    <w:rsid w:val="66460C1C"/>
    <w:rsid w:val="66489423"/>
    <w:rsid w:val="67255BB0"/>
    <w:rsid w:val="6733BF5F"/>
    <w:rsid w:val="674FD56E"/>
    <w:rsid w:val="68B25D57"/>
    <w:rsid w:val="69C1F4E1"/>
    <w:rsid w:val="6A3F39B4"/>
    <w:rsid w:val="6C51444C"/>
    <w:rsid w:val="6C6BC68D"/>
    <w:rsid w:val="6CCAFB2F"/>
    <w:rsid w:val="6E4F9149"/>
    <w:rsid w:val="6FA8A6F5"/>
    <w:rsid w:val="6FB28185"/>
    <w:rsid w:val="70FB4996"/>
    <w:rsid w:val="71772C3C"/>
    <w:rsid w:val="7186D80E"/>
    <w:rsid w:val="71B232AE"/>
    <w:rsid w:val="71F066CE"/>
    <w:rsid w:val="720B8373"/>
    <w:rsid w:val="7221FFE7"/>
    <w:rsid w:val="72DA1799"/>
    <w:rsid w:val="73B1F5D3"/>
    <w:rsid w:val="74B2D4BD"/>
    <w:rsid w:val="74DCD77D"/>
    <w:rsid w:val="7654BC87"/>
    <w:rsid w:val="76CAA855"/>
    <w:rsid w:val="78160CD0"/>
    <w:rsid w:val="7A05C298"/>
    <w:rsid w:val="7AA86816"/>
    <w:rsid w:val="7ADDEE36"/>
    <w:rsid w:val="7B3FC7B7"/>
    <w:rsid w:val="7BF29915"/>
    <w:rsid w:val="7C659669"/>
    <w:rsid w:val="7E78AF14"/>
    <w:rsid w:val="7E95F426"/>
    <w:rsid w:val="7EDB29FA"/>
    <w:rsid w:val="7EF90E98"/>
    <w:rsid w:val="7F7577F0"/>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D905215"/>
  <w15:docId w15:val="{559F8148-84CA-448E-846E-052237AA7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Estilo">
    <w:name w:val="Estilo"/>
    <w:rsid w:val="001E45F9"/>
    <w:pPr>
      <w:widowControl w:val="0"/>
      <w:autoSpaceDE w:val="0"/>
      <w:autoSpaceDN w:val="0"/>
      <w:adjustRightInd w:val="0"/>
    </w:pPr>
    <w:rPr>
      <w:rFonts w:ascii="Arial" w:eastAsia="Times New Roman" w:hAnsi="Arial" w:cs="Arial"/>
      <w:sz w:val="24"/>
      <w:szCs w:val="24"/>
      <w:lang w:eastAsia="es-CO"/>
    </w:rPr>
  </w:style>
  <w:style w:type="paragraph" w:styleId="Textoindependiente">
    <w:name w:val="Body Text"/>
    <w:basedOn w:val="Normal"/>
    <w:link w:val="TextoindependienteCar"/>
    <w:rsid w:val="001E45F9"/>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basedOn w:val="Fuentedeprrafopredeter"/>
    <w:link w:val="Textoindependiente"/>
    <w:rsid w:val="001E45F9"/>
    <w:rPr>
      <w:rFonts w:ascii="Times New Roman" w:eastAsia="Times New Roman"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180707951">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06132336">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44882294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7483122">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09584668">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78456b5-4414-4a75-80a7-879e40566b4c">
      <UserInfo>
        <DisplayName>Sergio Felipe Galeano Gomez</DisplayName>
        <AccountId>14</AccountId>
        <AccountType/>
      </UserInfo>
      <UserInfo>
        <DisplayName>Dailyn Yessenia Herrera Torres</DisplayName>
        <AccountId>12</AccountId>
        <AccountType/>
      </UserInfo>
      <UserInfo>
        <DisplayName>Adriana Mercedes Basabe Arevalo</DisplayName>
        <AccountId>6</AccountId>
        <AccountType/>
      </UserInfo>
      <UserInfo>
        <DisplayName>Leonardo Rincon Gaviria</DisplayName>
        <AccountId>17</AccountId>
        <AccountType/>
      </UserInfo>
      <UserInfo>
        <DisplayName>Fabio Andres Forero Díaz</DisplayName>
        <AccountId>15</AccountId>
        <AccountType/>
      </UserInfo>
      <UserInfo>
        <DisplayName>Martha Lorena Sanchez Zapata</DisplayName>
        <AccountId>18</AccountId>
        <AccountType/>
      </UserInfo>
      <UserInfo>
        <DisplayName>Zulma Yolima Lobaton Tierradentro</DisplayName>
        <AccountId>16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CD785DE75799440903669B0C9C7BEAA" ma:contentTypeVersion="4" ma:contentTypeDescription="Create a new document." ma:contentTypeScope="" ma:versionID="fca116d6feaae890a61a4cb68c65de80">
  <xsd:schema xmlns:xsd="http://www.w3.org/2001/XMLSchema" xmlns:xs="http://www.w3.org/2001/XMLSchema" xmlns:p="http://schemas.microsoft.com/office/2006/metadata/properties" xmlns:ns2="fe22feba-8847-4ac8-bbc0-dacb58ff27cb" xmlns:ns3="878456b5-4414-4a75-80a7-879e40566b4c" targetNamespace="http://schemas.microsoft.com/office/2006/metadata/properties" ma:root="true" ma:fieldsID="c03bd448b3f979f41e652cf442d7f6b2" ns2:_="" ns3:_="">
    <xsd:import namespace="fe22feba-8847-4ac8-bbc0-dacb58ff27cb"/>
    <xsd:import namespace="878456b5-4414-4a75-80a7-879e40566b4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22feba-8847-4ac8-bbc0-dacb58ff27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456b5-4414-4a75-80a7-879e40566b4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E21693-580A-4EB6-8EA6-F92E3996FE23}">
  <ds:schemaRefs>
    <ds:schemaRef ds:uri="http://schemas.microsoft.com/office/2006/metadata/properties"/>
    <ds:schemaRef ds:uri="http://schemas.microsoft.com/office/infopath/2007/PartnerControls"/>
    <ds:schemaRef ds:uri="878456b5-4414-4a75-80a7-879e40566b4c"/>
  </ds:schemaRefs>
</ds:datastoreItem>
</file>

<file path=customXml/itemProps2.xml><?xml version="1.0" encoding="utf-8"?>
<ds:datastoreItem xmlns:ds="http://schemas.openxmlformats.org/officeDocument/2006/customXml" ds:itemID="{64C1B88F-C398-494C-A29F-648CBFDA785F}">
  <ds:schemaRefs>
    <ds:schemaRef ds:uri="http://schemas.openxmlformats.org/officeDocument/2006/bibliography"/>
  </ds:schemaRefs>
</ds:datastoreItem>
</file>

<file path=customXml/itemProps3.xml><?xml version="1.0" encoding="utf-8"?>
<ds:datastoreItem xmlns:ds="http://schemas.openxmlformats.org/officeDocument/2006/customXml" ds:itemID="{A4945289-CDD2-48B9-8218-5D7A8910F8E9}">
  <ds:schemaRefs>
    <ds:schemaRef ds:uri="http://schemas.microsoft.com/sharepoint/v3/contenttype/forms"/>
  </ds:schemaRefs>
</ds:datastoreItem>
</file>

<file path=customXml/itemProps4.xml><?xml version="1.0" encoding="utf-8"?>
<ds:datastoreItem xmlns:ds="http://schemas.openxmlformats.org/officeDocument/2006/customXml" ds:itemID="{25DE2367-7814-4F45-B805-F91CB78FA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22feba-8847-4ac8-bbc0-dacb58ff27cb"/>
    <ds:schemaRef ds:uri="878456b5-4414-4a75-80a7-879e40566b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363</TotalTime>
  <Pages>15</Pages>
  <Words>7684</Words>
  <Characters>42262</Characters>
  <Application>Microsoft Office Word</Application>
  <DocSecurity>0</DocSecurity>
  <Lines>352</Lines>
  <Paragraphs>99</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49847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Fernando Mesa Muñoz</dc:creator>
  <cp:lastModifiedBy>edward fernando meza muñoz</cp:lastModifiedBy>
  <cp:revision>33</cp:revision>
  <cp:lastPrinted>2016-06-08T15:42:00Z</cp:lastPrinted>
  <dcterms:created xsi:type="dcterms:W3CDTF">2022-01-05T15:41:00Z</dcterms:created>
  <dcterms:modified xsi:type="dcterms:W3CDTF">2022-01-13T15:07:00Z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0x0101008CD785DE75799440903669B0C9C7BEAA</vt:lpwstr>
  </property>
</Properties>
</file>